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43A14" w14:textId="763D3B9A" w:rsidR="001A6BCB" w:rsidRPr="00C01DBA" w:rsidRDefault="00EF7F60" w:rsidP="00C01DBA">
      <w:pPr>
        <w:jc w:val="center"/>
        <w:rPr>
          <w:b/>
          <w:bCs/>
        </w:rPr>
      </w:pPr>
      <w:r w:rsidRPr="00AC7A10">
        <w:rPr>
          <w:rFonts w:ascii="Arial" w:hAnsi="Arial" w:cs="Arial"/>
          <w:noProof/>
          <w:lang w:eastAsia="en-GB"/>
        </w:rPr>
        <w:drawing>
          <wp:inline distT="0" distB="0" distL="0" distR="0" wp14:anchorId="6E2BC29B" wp14:editId="69D39349">
            <wp:extent cx="1771015" cy="1508125"/>
            <wp:effectExtent l="0" t="0" r="635" b="0"/>
            <wp:docPr id="1" name="Picture 1" descr="Bassetlaw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ssetlaw District Council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1015" cy="1508125"/>
                    </a:xfrm>
                    <a:prstGeom prst="rect">
                      <a:avLst/>
                    </a:prstGeom>
                  </pic:spPr>
                </pic:pic>
              </a:graphicData>
            </a:graphic>
          </wp:inline>
        </w:drawing>
      </w:r>
    </w:p>
    <w:p w14:paraId="3F350CBF" w14:textId="7EE69352" w:rsidR="003E7DC5" w:rsidRPr="003E7DC5" w:rsidRDefault="00C3263D" w:rsidP="008363FB">
      <w:pPr>
        <w:jc w:val="center"/>
        <w:rPr>
          <w:rFonts w:ascii="Arial" w:hAnsi="Arial" w:cs="Arial"/>
          <w:b/>
          <w:sz w:val="22"/>
          <w:u w:val="single"/>
        </w:rPr>
      </w:pPr>
      <w:r>
        <w:rPr>
          <w:rFonts w:ascii="Arial" w:hAnsi="Arial" w:cs="Arial"/>
          <w:b/>
          <w:sz w:val="22"/>
          <w:u w:val="single"/>
        </w:rPr>
        <w:t>Misson</w:t>
      </w:r>
      <w:r w:rsidR="00414F8A">
        <w:rPr>
          <w:rFonts w:ascii="Arial" w:hAnsi="Arial" w:cs="Arial"/>
          <w:b/>
          <w:sz w:val="22"/>
          <w:u w:val="single"/>
        </w:rPr>
        <w:t xml:space="preserve"> </w:t>
      </w:r>
      <w:r w:rsidR="006C12C6">
        <w:rPr>
          <w:rFonts w:ascii="Arial" w:hAnsi="Arial" w:cs="Arial"/>
          <w:b/>
          <w:sz w:val="22"/>
          <w:u w:val="single"/>
        </w:rPr>
        <w:t>Neighbourhood</w:t>
      </w:r>
      <w:r w:rsidR="003E7DC5" w:rsidRPr="003E7DC5">
        <w:rPr>
          <w:rFonts w:ascii="Arial" w:hAnsi="Arial" w:cs="Arial"/>
          <w:b/>
          <w:sz w:val="22"/>
          <w:u w:val="single"/>
        </w:rPr>
        <w:t xml:space="preserve"> Plan</w:t>
      </w:r>
      <w:r w:rsidR="006C12C6">
        <w:rPr>
          <w:rFonts w:ascii="Arial" w:hAnsi="Arial" w:cs="Arial"/>
          <w:b/>
          <w:sz w:val="22"/>
          <w:u w:val="single"/>
        </w:rPr>
        <w:t xml:space="preserve"> (Review)</w:t>
      </w:r>
      <w:r w:rsidR="003E7DC5" w:rsidRPr="003E7DC5">
        <w:rPr>
          <w:rFonts w:ascii="Arial" w:hAnsi="Arial" w:cs="Arial"/>
          <w:b/>
          <w:sz w:val="22"/>
          <w:u w:val="single"/>
        </w:rPr>
        <w:t xml:space="preserve"> –</w:t>
      </w:r>
      <w:r w:rsidR="000F58A5">
        <w:rPr>
          <w:rFonts w:ascii="Arial" w:hAnsi="Arial" w:cs="Arial"/>
          <w:b/>
          <w:sz w:val="22"/>
          <w:u w:val="single"/>
        </w:rPr>
        <w:t xml:space="preserve"> </w:t>
      </w:r>
      <w:r w:rsidR="003E7DC5" w:rsidRPr="003E7DC5">
        <w:rPr>
          <w:rFonts w:ascii="Arial" w:hAnsi="Arial" w:cs="Arial"/>
          <w:b/>
          <w:sz w:val="22"/>
          <w:u w:val="single"/>
        </w:rPr>
        <w:t>Decision Statement</w:t>
      </w:r>
    </w:p>
    <w:p w14:paraId="7136E269" w14:textId="77777777" w:rsidR="003E7DC5" w:rsidRPr="00443907" w:rsidRDefault="003E7DC5" w:rsidP="00575BDB">
      <w:pPr>
        <w:pStyle w:val="Heading1"/>
        <w:ind w:left="567" w:hanging="567"/>
        <w:rPr>
          <w:rFonts w:ascii="Arial" w:hAnsi="Arial" w:cs="Arial"/>
          <w:color w:val="000000" w:themeColor="text1"/>
          <w:sz w:val="24"/>
          <w:u w:val="single"/>
        </w:rPr>
      </w:pPr>
      <w:r w:rsidRPr="00443907">
        <w:rPr>
          <w:rFonts w:ascii="Arial" w:hAnsi="Arial" w:cs="Arial"/>
          <w:color w:val="000000" w:themeColor="text1"/>
          <w:sz w:val="24"/>
          <w:u w:val="single"/>
        </w:rPr>
        <w:t>Summary</w:t>
      </w:r>
    </w:p>
    <w:p w14:paraId="6198CCFB" w14:textId="5B306142" w:rsidR="003F4FFF" w:rsidRPr="000C6B3E" w:rsidRDefault="003E3514" w:rsidP="002D0497">
      <w:pPr>
        <w:pStyle w:val="NumberedParagraph"/>
        <w:ind w:left="567"/>
      </w:pPr>
      <w:r>
        <w:t>In accordance</w:t>
      </w:r>
      <w:r w:rsidR="003F4FFF" w:rsidRPr="000C6B3E">
        <w:t xml:space="preserve"> with Regulation 18 of the Neighbourhood Planning (General) Regulations 2012</w:t>
      </w:r>
      <w:r>
        <w:t>,</w:t>
      </w:r>
      <w:r w:rsidR="00C75432">
        <w:t xml:space="preserve"> Bassetlaw District Council has</w:t>
      </w:r>
      <w:r w:rsidR="003F4FFF" w:rsidRPr="000C6B3E">
        <w:t xml:space="preserve"> produced this ‘Decision Statement’ in relation to the </w:t>
      </w:r>
      <w:r w:rsidR="002C6F16">
        <w:t xml:space="preserve">reviewed </w:t>
      </w:r>
      <w:r w:rsidR="00C3263D">
        <w:t>Misson</w:t>
      </w:r>
      <w:r w:rsidR="00575BDB" w:rsidRPr="002D0497">
        <w:t xml:space="preserve"> </w:t>
      </w:r>
      <w:r w:rsidR="003F4FFF" w:rsidRPr="000C6B3E">
        <w:t>Neighbourhood Plan (</w:t>
      </w:r>
      <w:r w:rsidR="001A6BCB">
        <w:t>the ‘Plan’</w:t>
      </w:r>
      <w:r w:rsidR="003F4FFF" w:rsidRPr="000C6B3E">
        <w:t>)</w:t>
      </w:r>
      <w:r w:rsidR="00654AF3">
        <w:t xml:space="preserve">. </w:t>
      </w:r>
    </w:p>
    <w:p w14:paraId="3DFC9652" w14:textId="77777777" w:rsidR="00654AF3" w:rsidRDefault="00B122A6" w:rsidP="00654AF3">
      <w:pPr>
        <w:pStyle w:val="NumberedParagraph"/>
        <w:ind w:left="567"/>
      </w:pPr>
      <w:r>
        <w:t xml:space="preserve">Following </w:t>
      </w:r>
      <w:r w:rsidR="003E7DC5" w:rsidRPr="00575BDB">
        <w:t>independent examin</w:t>
      </w:r>
      <w:r w:rsidR="00C75432">
        <w:t>ation</w:t>
      </w:r>
      <w:r w:rsidR="003E7DC5" w:rsidRPr="00575BDB">
        <w:t xml:space="preserve">, </w:t>
      </w:r>
      <w:r w:rsidR="00443907" w:rsidRPr="00575BDB">
        <w:t>Bassetlaw District</w:t>
      </w:r>
      <w:r w:rsidR="00C75432">
        <w:t xml:space="preserve"> Council </w:t>
      </w:r>
      <w:r w:rsidR="003E7DC5" w:rsidRPr="00575BDB">
        <w:t xml:space="preserve">confirms that the </w:t>
      </w:r>
      <w:r w:rsidR="001A6BCB" w:rsidRPr="00575BDB">
        <w:t>Plan</w:t>
      </w:r>
      <w:r w:rsidR="00443907" w:rsidRPr="00575BDB">
        <w:t xml:space="preserve"> </w:t>
      </w:r>
      <w:r w:rsidR="003E7DC5" w:rsidRPr="00575BDB">
        <w:t>will proceed to a ne</w:t>
      </w:r>
      <w:r w:rsidR="00654AF3">
        <w:t>ighbourhood planning referendum, following enactment of the modifications specified in the</w:t>
      </w:r>
      <w:r w:rsidR="00FF5FE8">
        <w:t xml:space="preserve"> E</w:t>
      </w:r>
      <w:r w:rsidR="00654AF3">
        <w:t>xamination Report</w:t>
      </w:r>
      <w:r w:rsidR="00D92EF6">
        <w:t>.</w:t>
      </w:r>
      <w:r w:rsidR="00FF5FE8">
        <w:t xml:space="preserve"> </w:t>
      </w:r>
    </w:p>
    <w:p w14:paraId="1E1F992A" w14:textId="6D7E2B82" w:rsidR="003E7DC5" w:rsidRPr="000C6B3E" w:rsidRDefault="00654AF3" w:rsidP="00654AF3">
      <w:pPr>
        <w:pStyle w:val="NumberedParagraph"/>
        <w:ind w:left="567"/>
      </w:pPr>
      <w:r>
        <w:t>The</w:t>
      </w:r>
      <w:r w:rsidR="000C6B3E">
        <w:t xml:space="preserve"> </w:t>
      </w:r>
      <w:r w:rsidR="003E7DC5" w:rsidRPr="000C6B3E">
        <w:t xml:space="preserve">referendum </w:t>
      </w:r>
      <w:r>
        <w:t xml:space="preserve">is </w:t>
      </w:r>
      <w:r w:rsidR="000C6B3E">
        <w:t>schedule</w:t>
      </w:r>
      <w:r w:rsidR="000C6B3E" w:rsidRPr="00570976">
        <w:t xml:space="preserve">d </w:t>
      </w:r>
      <w:r w:rsidRPr="00570976">
        <w:t xml:space="preserve">for </w:t>
      </w:r>
      <w:r w:rsidR="002C6F16">
        <w:t xml:space="preserve">Thursday </w:t>
      </w:r>
      <w:r w:rsidR="00247EC2">
        <w:t>1</w:t>
      </w:r>
      <w:r w:rsidR="00C3263D">
        <w:t>3</w:t>
      </w:r>
      <w:r w:rsidR="00B122A6">
        <w:t xml:space="preserve"> </w:t>
      </w:r>
      <w:r w:rsidR="00C3263D">
        <w:t>February</w:t>
      </w:r>
      <w:r w:rsidR="00570976" w:rsidRPr="00570976">
        <w:t xml:space="preserve"> </w:t>
      </w:r>
      <w:r w:rsidR="00B122A6">
        <w:t>202</w:t>
      </w:r>
      <w:r w:rsidR="00C3263D">
        <w:t>5</w:t>
      </w:r>
      <w:r w:rsidR="006319C5" w:rsidRPr="00570976">
        <w:t>,</w:t>
      </w:r>
      <w:r w:rsidR="000C6B3E" w:rsidRPr="00570976">
        <w:t xml:space="preserve"> </w:t>
      </w:r>
      <w:r w:rsidR="005D282F" w:rsidRPr="00570976">
        <w:t>ba</w:t>
      </w:r>
      <w:r w:rsidR="005D282F">
        <w:t xml:space="preserve">sed on the </w:t>
      </w:r>
      <w:r w:rsidR="007530BA">
        <w:t>Misson</w:t>
      </w:r>
      <w:r w:rsidR="008B38D1">
        <w:t xml:space="preserve"> </w:t>
      </w:r>
      <w:r w:rsidR="003E7DC5" w:rsidRPr="000C6B3E">
        <w:t>Neighbourhood Area</w:t>
      </w:r>
      <w:r w:rsidR="002D7289">
        <w:t>,</w:t>
      </w:r>
      <w:r w:rsidR="003E7DC5" w:rsidRPr="000C6B3E">
        <w:t xml:space="preserve"> as approved by </w:t>
      </w:r>
      <w:r w:rsidR="00443907" w:rsidRPr="000C6B3E">
        <w:t>Bassetlaw District</w:t>
      </w:r>
      <w:r w:rsidR="003E7DC5" w:rsidRPr="000C6B3E">
        <w:t xml:space="preserve"> Council </w:t>
      </w:r>
      <w:r w:rsidR="003E7DC5" w:rsidRPr="00D2320C">
        <w:t xml:space="preserve">on </w:t>
      </w:r>
      <w:r w:rsidR="007530BA">
        <w:t>20 March</w:t>
      </w:r>
      <w:r w:rsidR="00B122A6">
        <w:t xml:space="preserve"> 201</w:t>
      </w:r>
      <w:r w:rsidR="00A125BC">
        <w:t>5</w:t>
      </w:r>
      <w:r w:rsidR="003E7DC5" w:rsidRPr="00D2320C">
        <w:t>.</w:t>
      </w:r>
    </w:p>
    <w:p w14:paraId="3D439DC6" w14:textId="5885E84A" w:rsidR="00443907" w:rsidRPr="00575BDB" w:rsidRDefault="007D4A21" w:rsidP="00575BDB">
      <w:pPr>
        <w:pStyle w:val="NumberedParagraph"/>
        <w:ind w:left="567"/>
      </w:pPr>
      <w:r>
        <w:t xml:space="preserve">This </w:t>
      </w:r>
      <w:r w:rsidR="003E7DC5" w:rsidRPr="00575BDB">
        <w:t>Decision Statement</w:t>
      </w:r>
      <w:r w:rsidR="00FF5FE8">
        <w:t xml:space="preserve">, along with the </w:t>
      </w:r>
      <w:r w:rsidR="008A3108">
        <w:t>Examination Report</w:t>
      </w:r>
      <w:r>
        <w:t>,</w:t>
      </w:r>
      <w:r w:rsidR="003E7DC5" w:rsidRPr="00575BDB">
        <w:t xml:space="preserve"> can </w:t>
      </w:r>
      <w:r>
        <w:t xml:space="preserve">also </w:t>
      </w:r>
      <w:r w:rsidR="003E7DC5" w:rsidRPr="00575BDB">
        <w:t xml:space="preserve">be viewed on the </w:t>
      </w:r>
      <w:hyperlink r:id="rId10" w:history="1">
        <w:r w:rsidR="005D282F" w:rsidRPr="00C01DBA">
          <w:rPr>
            <w:rStyle w:val="Hyperlink"/>
            <w:color w:val="auto"/>
          </w:rPr>
          <w:t>B</w:t>
        </w:r>
        <w:r w:rsidRPr="00C01DBA">
          <w:rPr>
            <w:rStyle w:val="Hyperlink"/>
            <w:color w:val="auto"/>
          </w:rPr>
          <w:t xml:space="preserve">assetlaw </w:t>
        </w:r>
        <w:r w:rsidR="005D282F" w:rsidRPr="00C01DBA">
          <w:rPr>
            <w:rStyle w:val="Hyperlink"/>
            <w:color w:val="auto"/>
          </w:rPr>
          <w:t>D</w:t>
        </w:r>
        <w:r w:rsidRPr="00C01DBA">
          <w:rPr>
            <w:rStyle w:val="Hyperlink"/>
            <w:color w:val="auto"/>
          </w:rPr>
          <w:t xml:space="preserve">istrict </w:t>
        </w:r>
        <w:r w:rsidR="005D282F" w:rsidRPr="00C01DBA">
          <w:rPr>
            <w:rStyle w:val="Hyperlink"/>
            <w:color w:val="auto"/>
          </w:rPr>
          <w:t>C</w:t>
        </w:r>
        <w:r w:rsidRPr="00C01DBA">
          <w:rPr>
            <w:rStyle w:val="Hyperlink"/>
            <w:color w:val="auto"/>
          </w:rPr>
          <w:t>ouncil</w:t>
        </w:r>
        <w:r w:rsidR="003E7DC5" w:rsidRPr="00C01DBA">
          <w:rPr>
            <w:rStyle w:val="Hyperlink"/>
            <w:color w:val="auto"/>
          </w:rPr>
          <w:t xml:space="preserve"> website</w:t>
        </w:r>
      </w:hyperlink>
      <w:r w:rsidR="00DA6892">
        <w:t xml:space="preserve">. </w:t>
      </w:r>
    </w:p>
    <w:p w14:paraId="660893A3" w14:textId="77777777" w:rsidR="003E7DC5" w:rsidRPr="00D4799A" w:rsidRDefault="003E7DC5" w:rsidP="00575BDB">
      <w:pPr>
        <w:pStyle w:val="Heading1"/>
        <w:ind w:left="567" w:hanging="567"/>
        <w:rPr>
          <w:rFonts w:ascii="Arial" w:hAnsi="Arial" w:cs="Arial"/>
          <w:color w:val="000000" w:themeColor="text1"/>
          <w:sz w:val="24"/>
          <w:u w:val="single"/>
        </w:rPr>
      </w:pPr>
      <w:r w:rsidRPr="00D4799A">
        <w:rPr>
          <w:rFonts w:ascii="Arial" w:hAnsi="Arial" w:cs="Arial"/>
          <w:color w:val="000000" w:themeColor="text1"/>
          <w:sz w:val="24"/>
          <w:u w:val="single"/>
        </w:rPr>
        <w:t>Background</w:t>
      </w:r>
    </w:p>
    <w:p w14:paraId="7214C4D4" w14:textId="7DF8C987" w:rsidR="00E3746D" w:rsidRPr="00710F7E" w:rsidRDefault="00E3746D" w:rsidP="003D32F4">
      <w:pPr>
        <w:pStyle w:val="NumberedParagraph"/>
        <w:ind w:left="567"/>
      </w:pPr>
      <w:r w:rsidRPr="00D4799A">
        <w:t xml:space="preserve">The </w:t>
      </w:r>
      <w:r w:rsidR="00325681" w:rsidRPr="00D4799A">
        <w:t xml:space="preserve">Misson </w:t>
      </w:r>
      <w:r w:rsidRPr="00D4799A">
        <w:t xml:space="preserve">Neighbourhood Plan currently forms part of the Development Plan for Bassetlaw, having been ‘made’ following a successful public referendum on </w:t>
      </w:r>
      <w:r w:rsidR="00D4799A" w:rsidRPr="00D4799A">
        <w:t>7 September 2017</w:t>
      </w:r>
      <w:r w:rsidRPr="00D4799A">
        <w:t xml:space="preserve">. </w:t>
      </w:r>
      <w:r w:rsidR="00CB6D77" w:rsidRPr="00D4799A">
        <w:t>In 2</w:t>
      </w:r>
      <w:r w:rsidR="00D4799A" w:rsidRPr="00D4799A">
        <w:t>022</w:t>
      </w:r>
      <w:r w:rsidRPr="00D4799A">
        <w:t xml:space="preserve"> work commenced on a review of</w:t>
      </w:r>
      <w:r>
        <w:t xml:space="preserve"> </w:t>
      </w:r>
      <w:r w:rsidRPr="00710F7E">
        <w:t>the Neighbourhood Plan</w:t>
      </w:r>
      <w:r w:rsidR="00D4799A">
        <w:t xml:space="preserve">. </w:t>
      </w:r>
      <w:r w:rsidR="00D4799A" w:rsidRPr="00D4799A">
        <w:t xml:space="preserve">The review has seen modifications made to </w:t>
      </w:r>
      <w:proofErr w:type="gramStart"/>
      <w:r w:rsidR="00D4799A" w:rsidRPr="00D4799A">
        <w:t>the majority of</w:t>
      </w:r>
      <w:proofErr w:type="gramEnd"/>
      <w:r w:rsidR="00D4799A" w:rsidRPr="00D4799A">
        <w:t xml:space="preserve"> policies, including rewording of clauses to make them clearer and more specific. Policy 7, addressing the potential redevelopment of Misson Mill, has been comprehensively revised to reflect changes in the wider planning policy landscape, and Policy 10b includes the proposed designation of </w:t>
      </w:r>
      <w:r w:rsidR="00D4799A">
        <w:t>seven</w:t>
      </w:r>
      <w:r w:rsidR="00D4799A" w:rsidRPr="00D4799A">
        <w:t xml:space="preserve"> new local green spaces. Consequential changes have also been made to the supporting text throughout the Plan for consistency, clarity, and to ensure that references to other documents and legislation are </w:t>
      </w:r>
      <w:proofErr w:type="gramStart"/>
      <w:r w:rsidR="00D4799A" w:rsidRPr="00D4799A">
        <w:t>up-to-date</w:t>
      </w:r>
      <w:proofErr w:type="gramEnd"/>
      <w:r w:rsidR="00D4799A" w:rsidRPr="00D4799A">
        <w:t>.</w:t>
      </w:r>
    </w:p>
    <w:p w14:paraId="21CFF972" w14:textId="64231FB5" w:rsidR="003E7DC5" w:rsidRPr="00710F7E" w:rsidRDefault="00C75432" w:rsidP="00C75432">
      <w:pPr>
        <w:pStyle w:val="NumberedParagraph"/>
        <w:ind w:left="567"/>
      </w:pPr>
      <w:r w:rsidRPr="00710F7E">
        <w:t xml:space="preserve">The Pre-Submission Draft </w:t>
      </w:r>
      <w:r w:rsidR="00E3746D">
        <w:t xml:space="preserve">of the reviewed </w:t>
      </w:r>
      <w:r w:rsidR="00D4799A">
        <w:t>Misson</w:t>
      </w:r>
      <w:r w:rsidR="00D251C6">
        <w:t xml:space="preserve"> </w:t>
      </w:r>
      <w:r w:rsidR="005C029A">
        <w:t>Neighbourhood Plan</w:t>
      </w:r>
      <w:r w:rsidR="00710F7E" w:rsidRPr="00710F7E">
        <w:t xml:space="preserve"> </w:t>
      </w:r>
      <w:r w:rsidRPr="00710F7E">
        <w:t>was made available for consultation in accordance with Regulation 14 of the Neighb</w:t>
      </w:r>
      <w:r w:rsidR="00AD7138" w:rsidRPr="00710F7E">
        <w:t>ourhood Plan</w:t>
      </w:r>
      <w:r w:rsidR="005132AA" w:rsidRPr="00710F7E">
        <w:t>ning r</w:t>
      </w:r>
      <w:r w:rsidR="00AD7138" w:rsidRPr="00710F7E">
        <w:t>egulatio</w:t>
      </w:r>
      <w:r w:rsidR="00D251C6">
        <w:t xml:space="preserve">ns from </w:t>
      </w:r>
      <w:r w:rsidR="00D4799A">
        <w:t>2</w:t>
      </w:r>
      <w:r w:rsidR="003D32F4">
        <w:t xml:space="preserve"> </w:t>
      </w:r>
      <w:r w:rsidR="00D4799A">
        <w:t>October</w:t>
      </w:r>
      <w:r w:rsidR="00E3746D">
        <w:t xml:space="preserve"> to </w:t>
      </w:r>
      <w:r w:rsidR="00D4799A">
        <w:t>13</w:t>
      </w:r>
      <w:r w:rsidR="00E3746D">
        <w:t xml:space="preserve"> </w:t>
      </w:r>
      <w:r w:rsidR="00D4799A">
        <w:t>November</w:t>
      </w:r>
      <w:r w:rsidR="0023306E">
        <w:t xml:space="preserve"> 202</w:t>
      </w:r>
      <w:r w:rsidR="00D4799A">
        <w:t>3</w:t>
      </w:r>
      <w:r w:rsidRPr="00710F7E">
        <w:t>.</w:t>
      </w:r>
      <w:r w:rsidR="000F1C21" w:rsidRPr="00710F7E">
        <w:t xml:space="preserve"> </w:t>
      </w:r>
    </w:p>
    <w:p w14:paraId="42A14AC7" w14:textId="382FB14C" w:rsidR="000F1C21" w:rsidRPr="00710F7E" w:rsidRDefault="000F1C21" w:rsidP="00575BDB">
      <w:pPr>
        <w:pStyle w:val="NumberedParagraph"/>
        <w:ind w:left="567"/>
      </w:pPr>
      <w:r w:rsidRPr="00710F7E">
        <w:t>The</w:t>
      </w:r>
      <w:r w:rsidR="00C37355" w:rsidRPr="00710F7E">
        <w:t xml:space="preserve"> </w:t>
      </w:r>
      <w:r w:rsidR="00BA1226">
        <w:t>Plan was</w:t>
      </w:r>
      <w:r w:rsidR="00C37355" w:rsidRPr="00710F7E">
        <w:t xml:space="preserve"> </w:t>
      </w:r>
      <w:r w:rsidR="00ED2574" w:rsidRPr="00710F7E">
        <w:t xml:space="preserve">formally </w:t>
      </w:r>
      <w:r w:rsidR="00C37355" w:rsidRPr="00710F7E">
        <w:t xml:space="preserve">submitted </w:t>
      </w:r>
      <w:r w:rsidRPr="00710F7E">
        <w:t>to the</w:t>
      </w:r>
      <w:r w:rsidR="006B7BDF" w:rsidRPr="00710F7E">
        <w:t xml:space="preserve"> District</w:t>
      </w:r>
      <w:r w:rsidRPr="00710F7E">
        <w:t xml:space="preserve"> Council</w:t>
      </w:r>
      <w:r w:rsidR="00077674">
        <w:t xml:space="preserve"> on </w:t>
      </w:r>
      <w:r w:rsidR="00E3746D">
        <w:t>1</w:t>
      </w:r>
      <w:r w:rsidR="00D4799A">
        <w:t>1</w:t>
      </w:r>
      <w:r w:rsidR="00E3746D">
        <w:t xml:space="preserve"> </w:t>
      </w:r>
      <w:r w:rsidR="00D4799A">
        <w:t>April</w:t>
      </w:r>
      <w:r w:rsidR="00E3746D">
        <w:t xml:space="preserve"> 202</w:t>
      </w:r>
      <w:r w:rsidR="00247EC2">
        <w:t>4</w:t>
      </w:r>
      <w:r w:rsidR="006B7BDF" w:rsidRPr="00710F7E">
        <w:t xml:space="preserve">. </w:t>
      </w:r>
      <w:r w:rsidRPr="00710F7E">
        <w:t xml:space="preserve">Bassetlaw District Council </w:t>
      </w:r>
      <w:r w:rsidR="005132AA" w:rsidRPr="00710F7E">
        <w:t xml:space="preserve">duly consulted the public and statutory bodies on the Plan for </w:t>
      </w:r>
      <w:r w:rsidR="00B51272" w:rsidRPr="00710F7E">
        <w:t>a</w:t>
      </w:r>
      <w:r w:rsidR="00C423A5">
        <w:t xml:space="preserve"> </w:t>
      </w:r>
      <w:proofErr w:type="gramStart"/>
      <w:r w:rsidR="00C423A5">
        <w:t>six</w:t>
      </w:r>
      <w:r w:rsidR="005C029A">
        <w:t xml:space="preserve"> </w:t>
      </w:r>
      <w:r w:rsidR="005D282F" w:rsidRPr="00710F7E">
        <w:lastRenderedPageBreak/>
        <w:t>week</w:t>
      </w:r>
      <w:proofErr w:type="gramEnd"/>
      <w:r w:rsidR="005132AA" w:rsidRPr="00710F7E">
        <w:t xml:space="preserve"> </w:t>
      </w:r>
      <w:r w:rsidRPr="00710F7E">
        <w:t>period</w:t>
      </w:r>
      <w:r w:rsidR="001A5CF1">
        <w:t xml:space="preserve"> between </w:t>
      </w:r>
      <w:r w:rsidR="00E3746D">
        <w:t>1</w:t>
      </w:r>
      <w:r w:rsidR="00D4799A">
        <w:t>5</w:t>
      </w:r>
      <w:r w:rsidR="00E3746D">
        <w:t xml:space="preserve"> </w:t>
      </w:r>
      <w:r w:rsidR="00D4799A">
        <w:t>April</w:t>
      </w:r>
      <w:r w:rsidR="001A5CF1">
        <w:t xml:space="preserve"> and </w:t>
      </w:r>
      <w:r w:rsidR="00E3746D">
        <w:t>2</w:t>
      </w:r>
      <w:r w:rsidR="00D4799A">
        <w:t>9</w:t>
      </w:r>
      <w:r w:rsidR="003D32F4">
        <w:t xml:space="preserve"> </w:t>
      </w:r>
      <w:r w:rsidR="00D4799A">
        <w:t>May</w:t>
      </w:r>
      <w:r w:rsidR="00C423A5">
        <w:t xml:space="preserve"> 202</w:t>
      </w:r>
      <w:r w:rsidR="003D32F4">
        <w:t>4</w:t>
      </w:r>
      <w:r w:rsidR="005132AA" w:rsidRPr="00710F7E">
        <w:t xml:space="preserve">, in accordance with Regulation 16 of the Neighbourhood Planning regulations. </w:t>
      </w:r>
    </w:p>
    <w:p w14:paraId="40BE8F42" w14:textId="40571881" w:rsidR="003E7DC5" w:rsidRPr="0027431F" w:rsidRDefault="000F1C21" w:rsidP="00575BDB">
      <w:pPr>
        <w:pStyle w:val="NumberedParagraph"/>
        <w:ind w:left="567"/>
      </w:pPr>
      <w:r w:rsidRPr="00575BDB">
        <w:t>An Independent Examiner was appointe</w:t>
      </w:r>
      <w:r w:rsidRPr="0027431F">
        <w:t xml:space="preserve">d to undertake the examination of the Submission </w:t>
      </w:r>
      <w:r w:rsidRPr="00287A64">
        <w:t>version of the Neighbourhood Pl</w:t>
      </w:r>
      <w:r w:rsidR="00BE49F5" w:rsidRPr="00287A64">
        <w:t>an. The Examiner’s R</w:t>
      </w:r>
      <w:r w:rsidRPr="00287A64">
        <w:t xml:space="preserve">eport </w:t>
      </w:r>
      <w:r w:rsidR="00BE49F5" w:rsidRPr="00287A64">
        <w:t xml:space="preserve">was </w:t>
      </w:r>
      <w:r w:rsidRPr="00287A64">
        <w:t xml:space="preserve">sent to </w:t>
      </w:r>
      <w:r w:rsidR="00BE49F5" w:rsidRPr="00287A64">
        <w:t xml:space="preserve">the </w:t>
      </w:r>
      <w:r w:rsidR="005A32F1" w:rsidRPr="00287A64">
        <w:t xml:space="preserve">District Council </w:t>
      </w:r>
      <w:r w:rsidR="0027431F" w:rsidRPr="00287A64">
        <w:t xml:space="preserve">on </w:t>
      </w:r>
      <w:r w:rsidR="00287A64" w:rsidRPr="00287A64">
        <w:t>18</w:t>
      </w:r>
      <w:r w:rsidR="004900AE" w:rsidRPr="00287A64">
        <w:t xml:space="preserve"> </w:t>
      </w:r>
      <w:r w:rsidR="00D4799A" w:rsidRPr="00287A64">
        <w:t>November</w:t>
      </w:r>
      <w:r w:rsidR="004900AE" w:rsidRPr="00287A64">
        <w:t xml:space="preserve"> 2024</w:t>
      </w:r>
      <w:r w:rsidR="0027431F" w:rsidRPr="008710E9">
        <w:t xml:space="preserve"> </w:t>
      </w:r>
      <w:r w:rsidR="0045236D" w:rsidRPr="0027431F">
        <w:t xml:space="preserve">and </w:t>
      </w:r>
      <w:r w:rsidR="00E3746D">
        <w:t xml:space="preserve">shared with </w:t>
      </w:r>
      <w:r w:rsidR="00D4799A">
        <w:t>Misson</w:t>
      </w:r>
      <w:r w:rsidR="005C029A">
        <w:t xml:space="preserve"> Parish Council</w:t>
      </w:r>
      <w:r w:rsidR="00E3746D">
        <w:t xml:space="preserve"> and uploaded to the District Council’s website</w:t>
      </w:r>
      <w:r w:rsidR="005C029A">
        <w:t xml:space="preserve"> </w:t>
      </w:r>
      <w:r w:rsidR="00AD77AA">
        <w:t>the following day</w:t>
      </w:r>
      <w:r w:rsidR="0045236D" w:rsidRPr="0027431F">
        <w:t>.</w:t>
      </w:r>
      <w:r w:rsidR="00572D47" w:rsidRPr="0027431F">
        <w:t xml:space="preserve"> </w:t>
      </w:r>
    </w:p>
    <w:p w14:paraId="698A9E15" w14:textId="77777777" w:rsidR="003E7DC5" w:rsidRPr="00A0695E" w:rsidRDefault="003E7DC5" w:rsidP="00575BDB">
      <w:pPr>
        <w:pStyle w:val="Heading1"/>
        <w:ind w:left="567" w:hanging="567"/>
        <w:rPr>
          <w:rFonts w:ascii="Arial" w:hAnsi="Arial" w:cs="Arial"/>
          <w:color w:val="000000" w:themeColor="text1"/>
          <w:sz w:val="24"/>
          <w:u w:val="single"/>
        </w:rPr>
      </w:pPr>
      <w:r w:rsidRPr="00A0695E">
        <w:rPr>
          <w:rFonts w:ascii="Arial" w:hAnsi="Arial" w:cs="Arial"/>
          <w:color w:val="000000" w:themeColor="text1"/>
          <w:sz w:val="24"/>
          <w:u w:val="single"/>
        </w:rPr>
        <w:t>Decisions and Reasons</w:t>
      </w:r>
    </w:p>
    <w:p w14:paraId="05DF73EF" w14:textId="77777777" w:rsidR="003E7DC5" w:rsidRPr="00570976" w:rsidRDefault="00C36B23" w:rsidP="00575BDB">
      <w:pPr>
        <w:pStyle w:val="NumberedParagraph"/>
        <w:ind w:left="567"/>
      </w:pPr>
      <w:r w:rsidRPr="00570976">
        <w:t>The Independent Examiner has concluded that, subject to the specified modifications being enacted, the Plan meets the Basic Conditions and other relevant legal requirements</w:t>
      </w:r>
      <w:r w:rsidR="003E7DC5" w:rsidRPr="00570976">
        <w:t>.</w:t>
      </w:r>
      <w:r w:rsidRPr="00570976">
        <w:t xml:space="preserve"> The District C</w:t>
      </w:r>
      <w:r w:rsidR="005C029A" w:rsidRPr="00570976">
        <w:t xml:space="preserve">ouncil concurs with this view. </w:t>
      </w:r>
    </w:p>
    <w:p w14:paraId="686F454E" w14:textId="1CF90D74" w:rsidR="00E6064B" w:rsidRDefault="00C36B23" w:rsidP="00C36B23">
      <w:pPr>
        <w:pStyle w:val="NumberedParagraph"/>
        <w:ind w:left="567"/>
      </w:pPr>
      <w:r>
        <w:t xml:space="preserve">The </w:t>
      </w:r>
      <w:r w:rsidR="00D4799A">
        <w:t>Head of Planning and Place</w:t>
      </w:r>
      <w:r w:rsidRPr="00FB44E4">
        <w:t xml:space="preserve">, in consultation with the Council’s Cabinet Member for </w:t>
      </w:r>
      <w:r w:rsidR="00570976">
        <w:t>Identity and Place</w:t>
      </w:r>
      <w:r w:rsidRPr="00FB44E4">
        <w:t>, has determined that all the recommended modifications set out in the Examiner’s Report will be enacted to ensure that the Plan meets the Basic Conditions. Furthermore</w:t>
      </w:r>
      <w:r w:rsidR="003E7DC5" w:rsidRPr="00FB44E4">
        <w:t xml:space="preserve">, to meet the requirements of </w:t>
      </w:r>
      <w:r w:rsidR="003E7DC5" w:rsidRPr="00D133F6">
        <w:t xml:space="preserve">the Localism Act 2011, a referendum which poses the question </w:t>
      </w:r>
      <w:r w:rsidR="003E7DC5" w:rsidRPr="00575BDB">
        <w:t>“</w:t>
      </w:r>
      <w:r w:rsidR="003E7DC5" w:rsidRPr="00C36B23">
        <w:rPr>
          <w:i/>
        </w:rPr>
        <w:t xml:space="preserve">Do you want </w:t>
      </w:r>
      <w:r w:rsidR="00F204F7" w:rsidRPr="00C36B23">
        <w:rPr>
          <w:i/>
        </w:rPr>
        <w:t>Bassetlaw District</w:t>
      </w:r>
      <w:r w:rsidR="003E7DC5" w:rsidRPr="00C36B23">
        <w:rPr>
          <w:i/>
        </w:rPr>
        <w:t xml:space="preserve"> Council to</w:t>
      </w:r>
      <w:r w:rsidR="00570976">
        <w:rPr>
          <w:i/>
        </w:rPr>
        <w:t xml:space="preserve"> use t</w:t>
      </w:r>
      <w:r w:rsidR="00E3746D">
        <w:rPr>
          <w:i/>
        </w:rPr>
        <w:t xml:space="preserve">he Neighbourhood Plan for </w:t>
      </w:r>
      <w:r w:rsidR="00D4799A">
        <w:rPr>
          <w:i/>
        </w:rPr>
        <w:t>Misson</w:t>
      </w:r>
      <w:r w:rsidR="00575BDB" w:rsidRPr="00C36B23">
        <w:rPr>
          <w:i/>
        </w:rPr>
        <w:t xml:space="preserve"> </w:t>
      </w:r>
      <w:r w:rsidR="003E7DC5" w:rsidRPr="00C36B23">
        <w:rPr>
          <w:i/>
        </w:rPr>
        <w:t xml:space="preserve">to help it decide planning applications in </w:t>
      </w:r>
      <w:r w:rsidR="00D257D6">
        <w:rPr>
          <w:i/>
        </w:rPr>
        <w:t>the Neighbourhood A</w:t>
      </w:r>
      <w:r w:rsidR="003E7DC5" w:rsidRPr="00C36B23">
        <w:rPr>
          <w:i/>
        </w:rPr>
        <w:t>rea?</w:t>
      </w:r>
      <w:r w:rsidR="003E7DC5" w:rsidRPr="000615FA">
        <w:t xml:space="preserve">” will be held in the </w:t>
      </w:r>
      <w:r w:rsidR="00D4799A">
        <w:t>Misson</w:t>
      </w:r>
      <w:r w:rsidR="00E04CFB">
        <w:t xml:space="preserve"> </w:t>
      </w:r>
      <w:r w:rsidR="00E62406" w:rsidRPr="000615FA">
        <w:t>Neighbourhood Area</w:t>
      </w:r>
      <w:r w:rsidR="005A32F1" w:rsidRPr="000615FA">
        <w:t xml:space="preserve"> on </w:t>
      </w:r>
      <w:r w:rsidR="00E04CFB" w:rsidRPr="001811B0">
        <w:t xml:space="preserve">Thursday </w:t>
      </w:r>
      <w:r w:rsidR="00247EC2">
        <w:t>1</w:t>
      </w:r>
      <w:r w:rsidR="00D4799A">
        <w:t>3</w:t>
      </w:r>
      <w:r w:rsidR="00247EC2">
        <w:t xml:space="preserve"> </w:t>
      </w:r>
      <w:r w:rsidR="00D4799A">
        <w:t>February</w:t>
      </w:r>
      <w:r w:rsidR="004900AE">
        <w:t xml:space="preserve"> 202</w:t>
      </w:r>
      <w:r w:rsidR="00D4799A">
        <w:t>5</w:t>
      </w:r>
      <w:r w:rsidR="00E6064B" w:rsidRPr="001811B0">
        <w:t>.</w:t>
      </w:r>
    </w:p>
    <w:p w14:paraId="0FC2A4FE" w14:textId="77777777" w:rsidR="00670C78" w:rsidRDefault="00670C78" w:rsidP="004C512C">
      <w:pPr>
        <w:pStyle w:val="Heading4"/>
      </w:pPr>
    </w:p>
    <w:p w14:paraId="39406E14" w14:textId="790E978F" w:rsidR="00152F82" w:rsidRDefault="00C3263D" w:rsidP="005132AA">
      <w:pPr>
        <w:rPr>
          <w:b/>
        </w:rPr>
      </w:pPr>
      <w:r>
        <w:rPr>
          <w:b/>
        </w:rPr>
        <w:t>Alastair Curran</w:t>
      </w:r>
    </w:p>
    <w:p w14:paraId="090084A8" w14:textId="4B630C35" w:rsidR="0035274F" w:rsidRDefault="0035274F" w:rsidP="001F56C9">
      <w:pPr>
        <w:tabs>
          <w:tab w:val="center" w:pos="2412"/>
        </w:tabs>
        <w:rPr>
          <w:b/>
        </w:rPr>
      </w:pPr>
      <w:r>
        <w:rPr>
          <w:b/>
          <w:noProof/>
        </w:rPr>
        <w:drawing>
          <wp:anchor distT="0" distB="0" distL="114300" distR="114300" simplePos="0" relativeHeight="251658240" behindDoc="0" locked="0" layoutInCell="1" allowOverlap="1" wp14:anchorId="0779BFD5" wp14:editId="73769A28">
            <wp:simplePos x="1845310" y="4798060"/>
            <wp:positionH relativeFrom="column">
              <wp:align>left</wp:align>
            </wp:positionH>
            <wp:positionV relativeFrom="paragraph">
              <wp:align>top</wp:align>
            </wp:positionV>
            <wp:extent cx="692785" cy="2548890"/>
            <wp:effectExtent l="5398" t="0" r="0" b="0"/>
            <wp:wrapSquare wrapText="bothSides"/>
            <wp:docPr id="636848263" name="Picture 1" descr="A black and white drawing of a black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848263" name="Picture 1" descr="A black and white drawing of a black object&#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l="13463" t="7901" r="11350"/>
                    <a:stretch/>
                  </pic:blipFill>
                  <pic:spPr bwMode="auto">
                    <a:xfrm rot="16200000">
                      <a:off x="0" y="0"/>
                      <a:ext cx="692785" cy="2548890"/>
                    </a:xfrm>
                    <a:prstGeom prst="rect">
                      <a:avLst/>
                    </a:prstGeom>
                    <a:ln>
                      <a:noFill/>
                    </a:ln>
                    <a:extLst>
                      <a:ext uri="{53640926-AAD7-44D8-BBD7-CCE9431645EC}">
                        <a14:shadowObscured xmlns:a14="http://schemas.microsoft.com/office/drawing/2010/main"/>
                      </a:ext>
                    </a:extLst>
                  </pic:spPr>
                </pic:pic>
              </a:graphicData>
            </a:graphic>
          </wp:anchor>
        </w:drawing>
      </w:r>
      <w:r w:rsidR="001F56C9">
        <w:rPr>
          <w:b/>
        </w:rPr>
        <w:tab/>
      </w:r>
      <w:r w:rsidR="001F56C9">
        <w:rPr>
          <w:b/>
        </w:rPr>
        <w:br w:type="textWrapping" w:clear="all"/>
      </w:r>
    </w:p>
    <w:p w14:paraId="77CBCBE1" w14:textId="7C1FE9CF" w:rsidR="005132AA" w:rsidRPr="005132AA" w:rsidRDefault="00C3263D" w:rsidP="005132AA">
      <w:pPr>
        <w:rPr>
          <w:b/>
        </w:rPr>
      </w:pPr>
      <w:r>
        <w:rPr>
          <w:b/>
        </w:rPr>
        <w:t>Head of Planning and Place</w:t>
      </w:r>
      <w:r w:rsidR="005132AA">
        <w:rPr>
          <w:b/>
        </w:rPr>
        <w:t>, Bassetlaw District Council</w:t>
      </w:r>
    </w:p>
    <w:p w14:paraId="6059760A" w14:textId="25BEC5F3" w:rsidR="005132AA" w:rsidRPr="005132AA" w:rsidRDefault="001F56C9" w:rsidP="005132AA">
      <w:r>
        <w:t>5 December 2024</w:t>
      </w:r>
    </w:p>
    <w:p w14:paraId="63124ED9" w14:textId="77777777" w:rsidR="00FB0F2C" w:rsidRDefault="00FB0F2C" w:rsidP="004C512C"/>
    <w:p w14:paraId="5067C647" w14:textId="77777777" w:rsidR="00FB0F2C" w:rsidRDefault="00FB0F2C" w:rsidP="00FB0F2C">
      <w:pPr>
        <w:tabs>
          <w:tab w:val="left" w:pos="2310"/>
        </w:tabs>
      </w:pPr>
      <w:r>
        <w:tab/>
      </w:r>
    </w:p>
    <w:p w14:paraId="382E7DC4" w14:textId="77777777" w:rsidR="004C512C" w:rsidRPr="00FB0F2C" w:rsidRDefault="00FB0F2C" w:rsidP="00FB0F2C">
      <w:pPr>
        <w:tabs>
          <w:tab w:val="left" w:pos="2310"/>
        </w:tabs>
        <w:sectPr w:rsidR="004C512C" w:rsidRPr="00FB0F2C" w:rsidSect="00F40494">
          <w:headerReference w:type="even" r:id="rId12"/>
          <w:headerReference w:type="default" r:id="rId13"/>
          <w:footerReference w:type="even" r:id="rId14"/>
          <w:footerReference w:type="default" r:id="rId15"/>
          <w:pgSz w:w="11906" w:h="16838" w:code="9"/>
          <w:pgMar w:top="1440" w:right="1440" w:bottom="1440" w:left="1440" w:header="425" w:footer="284" w:gutter="0"/>
          <w:pgNumType w:start="1"/>
          <w:cols w:space="708"/>
          <w:docGrid w:linePitch="360"/>
        </w:sectPr>
      </w:pPr>
      <w:r>
        <w:tab/>
      </w:r>
    </w:p>
    <w:p w14:paraId="6A9B9839" w14:textId="6669BDCF" w:rsidR="009D4113" w:rsidRPr="005A32F1" w:rsidRDefault="003E2166" w:rsidP="001811B0">
      <w:pPr>
        <w:tabs>
          <w:tab w:val="left" w:pos="7853"/>
        </w:tabs>
        <w:jc w:val="center"/>
      </w:pPr>
      <w:r>
        <w:rPr>
          <w:noProof/>
        </w:rPr>
        <w:lastRenderedPageBreak/>
        <w:drawing>
          <wp:inline distT="0" distB="0" distL="0" distR="0" wp14:anchorId="1591C60D" wp14:editId="63A87C79">
            <wp:extent cx="5897500" cy="9098280"/>
            <wp:effectExtent l="0" t="0" r="8255" b="7620"/>
            <wp:docPr id="992225122" name="Picture 1" descr="Map of the boundary of the Misson Neighbourhood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225122" name="Picture 1" descr="Map of the boundary of the Misson Neighbourhood Area"/>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655" r="4700"/>
                    <a:stretch/>
                  </pic:blipFill>
                  <pic:spPr bwMode="auto">
                    <a:xfrm>
                      <a:off x="0" y="0"/>
                      <a:ext cx="5909352" cy="9116564"/>
                    </a:xfrm>
                    <a:prstGeom prst="rect">
                      <a:avLst/>
                    </a:prstGeom>
                    <a:noFill/>
                    <a:ln>
                      <a:noFill/>
                    </a:ln>
                    <a:extLst>
                      <a:ext uri="{53640926-AAD7-44D8-BBD7-CCE9431645EC}">
                        <a14:shadowObscured xmlns:a14="http://schemas.microsoft.com/office/drawing/2010/main"/>
                      </a:ext>
                    </a:extLst>
                  </pic:spPr>
                </pic:pic>
              </a:graphicData>
            </a:graphic>
          </wp:inline>
        </w:drawing>
      </w:r>
    </w:p>
    <w:sectPr w:rsidR="009D4113" w:rsidRPr="005A32F1" w:rsidSect="005D282F">
      <w:pgSz w:w="11906" w:h="16838" w:code="9"/>
      <w:pgMar w:top="663" w:right="1276" w:bottom="1440" w:left="1440"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AE3A5" w14:textId="77777777" w:rsidR="00E15C25" w:rsidRDefault="00E15C25" w:rsidP="00DE1630">
      <w:pPr>
        <w:spacing w:after="0" w:line="240" w:lineRule="auto"/>
      </w:pPr>
      <w:r>
        <w:separator/>
      </w:r>
    </w:p>
  </w:endnote>
  <w:endnote w:type="continuationSeparator" w:id="0">
    <w:p w14:paraId="6BAA0063" w14:textId="77777777" w:rsidR="00E15C25" w:rsidRDefault="00E15C25" w:rsidP="00DE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616295"/>
      <w:docPartObj>
        <w:docPartGallery w:val="Page Numbers (Bottom of Page)"/>
        <w:docPartUnique/>
      </w:docPartObj>
    </w:sdtPr>
    <w:sdtEndPr/>
    <w:sdtContent>
      <w:p w14:paraId="66542E73" w14:textId="77777777" w:rsidR="00732688" w:rsidRDefault="00732688">
        <w:pPr>
          <w:pStyle w:val="Footer"/>
        </w:pPr>
        <w:r>
          <w:rPr>
            <w:noProof/>
            <w:lang w:eastAsia="en-GB"/>
          </w:rPr>
          <mc:AlternateContent>
            <mc:Choice Requires="wpg">
              <w:drawing>
                <wp:anchor distT="0" distB="0" distL="114300" distR="114300" simplePos="0" relativeHeight="251656704" behindDoc="0" locked="0" layoutInCell="1" allowOverlap="1" wp14:anchorId="73860B48" wp14:editId="786BB281">
                  <wp:simplePos x="0" y="0"/>
                  <wp:positionH relativeFrom="page">
                    <wp:align>center</wp:align>
                  </wp:positionH>
                  <wp:positionV relativeFrom="bottomMargin">
                    <wp:align>center</wp:align>
                  </wp:positionV>
                  <wp:extent cx="7538720" cy="190500"/>
                  <wp:effectExtent l="0" t="0" r="21590" b="0"/>
                  <wp:wrapNone/>
                  <wp:docPr id="2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190500"/>
                            <a:chOff x="-8" y="14978"/>
                            <a:chExt cx="12255" cy="300"/>
                          </a:xfrm>
                        </wpg:grpSpPr>
                        <wps:wsp>
                          <wps:cNvPr id="29"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42946" w14:textId="77777777" w:rsidR="00732688" w:rsidRDefault="00732688">
                                <w:pPr>
                                  <w:jc w:val="center"/>
                                </w:pPr>
                                <w:r>
                                  <w:fldChar w:fldCharType="begin"/>
                                </w:r>
                                <w:r>
                                  <w:instrText xml:space="preserve"> PAGE    \* MERGEFORMAT </w:instrText>
                                </w:r>
                                <w:r>
                                  <w:fldChar w:fldCharType="separate"/>
                                </w:r>
                                <w:r w:rsidRPr="00E921A9">
                                  <w:rPr>
                                    <w:noProof/>
                                    <w:color w:val="8C8C8C" w:themeColor="background1" w:themeShade="8C"/>
                                  </w:rPr>
                                  <w:t>6</w:t>
                                </w:r>
                                <w:r>
                                  <w:rPr>
                                    <w:noProof/>
                                    <w:color w:val="8C8C8C" w:themeColor="background1" w:themeShade="8C"/>
                                  </w:rPr>
                                  <w:fldChar w:fldCharType="end"/>
                                </w:r>
                              </w:p>
                            </w:txbxContent>
                          </wps:txbx>
                          <wps:bodyPr rot="0" vert="horz" wrap="square" lIns="0" tIns="0" rIns="0" bIns="0" anchor="t" anchorCtr="0" upright="1">
                            <a:noAutofit/>
                          </wps:bodyPr>
                        </wps:wsp>
                        <wpg:grpSp>
                          <wpg:cNvPr id="30" name="Group 31"/>
                          <wpg:cNvGrpSpPr>
                            <a:grpSpLocks/>
                          </wpg:cNvGrpSpPr>
                          <wpg:grpSpPr bwMode="auto">
                            <a:xfrm>
                              <a:off x="-8" y="14978"/>
                              <a:ext cx="12255" cy="230"/>
                              <a:chOff x="-8" y="14978"/>
                              <a:chExt cx="12255" cy="230"/>
                            </a:xfrm>
                          </wpg:grpSpPr>
                          <wps:wsp>
                            <wps:cNvPr id="31" name="AutoShape 27"/>
                            <wps:cNvCnPr>
                              <a:cxnSpLocks noChangeShapeType="1"/>
                            </wps:cNvCnPr>
                            <wps:spPr bwMode="auto">
                              <a:xfrm flipV="1">
                                <a:off x="-8" y="14978"/>
                                <a:ext cx="1260" cy="230"/>
                              </a:xfrm>
                              <a:prstGeom prst="bentConnector3">
                                <a:avLst>
                                  <a:gd name="adj1" fmla="val 50000"/>
                                </a:avLst>
                              </a:prstGeom>
                              <a:ln>
                                <a:headEnd/>
                                <a:tailEnd/>
                              </a:ln>
                            </wps:spPr>
                            <wps:style>
                              <a:lnRef idx="1">
                                <a:schemeClr val="accent3"/>
                              </a:lnRef>
                              <a:fillRef idx="0">
                                <a:schemeClr val="accent3"/>
                              </a:fillRef>
                              <a:effectRef idx="0">
                                <a:schemeClr val="accent3"/>
                              </a:effectRef>
                              <a:fontRef idx="minor">
                                <a:schemeClr val="tx1"/>
                              </a:fontRef>
                            </wps:style>
                            <wps:bodyPr/>
                          </wps:wsp>
                          <wps:wsp>
                            <wps:cNvPr id="608" name="AutoShape 28"/>
                            <wps:cNvCnPr>
                              <a:cxnSpLocks noChangeShapeType="1"/>
                            </wps:cNvCnPr>
                            <wps:spPr bwMode="auto">
                              <a:xfrm rot="10800000">
                                <a:off x="1252" y="14978"/>
                                <a:ext cx="10995" cy="230"/>
                              </a:xfrm>
                              <a:prstGeom prst="bentConnector3">
                                <a:avLst>
                                  <a:gd name="adj1" fmla="val 96778"/>
                                </a:avLst>
                              </a:prstGeom>
                              <a:ln>
                                <a:headEnd/>
                                <a:tailEnd/>
                              </a:ln>
                            </wps:spPr>
                            <wps:style>
                              <a:lnRef idx="1">
                                <a:schemeClr val="accent3"/>
                              </a:lnRef>
                              <a:fillRef idx="0">
                                <a:schemeClr val="accent3"/>
                              </a:fillRef>
                              <a:effectRef idx="0">
                                <a:schemeClr val="accent3"/>
                              </a:effectRef>
                              <a:fontRef idx="minor">
                                <a:schemeClr val="tx1"/>
                              </a:fontRef>
                            </wps:style>
                            <wps:bodyPr/>
                          </wps:wsp>
                        </wpg:grpSp>
                      </wpg:wgp>
                    </a:graphicData>
                  </a:graphic>
                  <wp14:sizeRelH relativeFrom="page">
                    <wp14:pctWidth>100000</wp14:pctWidth>
                  </wp14:sizeRelH>
                  <wp14:sizeRelV relativeFrom="page">
                    <wp14:pctHeight>0</wp14:pctHeight>
                  </wp14:sizeRelV>
                </wp:anchor>
              </w:drawing>
            </mc:Choice>
            <mc:Fallback>
              <w:pict>
                <v:group w14:anchorId="73860B48" id="Group 32" o:spid="_x0000_s1026" style="position:absolute;margin-left:0;margin-top:0;width:593.6pt;height:15pt;z-index:25165670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1BE42946" w14:textId="77777777" w:rsidR="00732688" w:rsidRDefault="00732688">
                          <w:pPr>
                            <w:jc w:val="center"/>
                          </w:pPr>
                          <w:r>
                            <w:fldChar w:fldCharType="begin"/>
                          </w:r>
                          <w:r>
                            <w:instrText xml:space="preserve"> PAGE    \* MERGEFORMAT </w:instrText>
                          </w:r>
                          <w:r>
                            <w:fldChar w:fldCharType="separate"/>
                          </w:r>
                          <w:r w:rsidRPr="00E921A9">
                            <w:rPr>
                              <w:noProof/>
                              <w:color w:val="8C8C8C" w:themeColor="background1" w:themeShade="8C"/>
                            </w:rPr>
                            <w:t>6</w:t>
                          </w:r>
                          <w:r>
                            <w:rPr>
                              <w:noProof/>
                              <w:color w:val="8C8C8C" w:themeColor="background1" w:themeShade="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" strokecolor="#aea74b [3046]" strokeweight="1pt"/>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" adj="20904" strokecolor="#aea74b [3046]" strokeweight="1pt"/>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050674"/>
      <w:docPartObj>
        <w:docPartGallery w:val="Page Numbers (Bottom of Page)"/>
        <w:docPartUnique/>
      </w:docPartObj>
    </w:sdtPr>
    <w:sdtEndPr>
      <w:rPr>
        <w:noProof/>
      </w:rPr>
    </w:sdtEndPr>
    <w:sdtContent>
      <w:p w14:paraId="3EF8BEA5" w14:textId="77777777" w:rsidR="00732688" w:rsidRDefault="00732688">
        <w:pPr>
          <w:pStyle w:val="Footer"/>
          <w:jc w:val="right"/>
        </w:pPr>
        <w:r>
          <w:fldChar w:fldCharType="begin"/>
        </w:r>
        <w:r>
          <w:instrText xml:space="preserve"> PAGE   \* MERGEFORMAT </w:instrText>
        </w:r>
        <w:r>
          <w:fldChar w:fldCharType="separate"/>
        </w:r>
        <w:r w:rsidR="008A3108">
          <w:rPr>
            <w:noProof/>
          </w:rPr>
          <w:t>3</w:t>
        </w:r>
        <w:r>
          <w:rPr>
            <w:noProof/>
          </w:rPr>
          <w:fldChar w:fldCharType="end"/>
        </w:r>
      </w:p>
    </w:sdtContent>
  </w:sdt>
  <w:p w14:paraId="67B6955C" w14:textId="77777777" w:rsidR="00732688" w:rsidRDefault="00732688" w:rsidP="005A32F1">
    <w:pPr>
      <w:pStyle w:val="Footer"/>
      <w:tabs>
        <w:tab w:val="clear" w:pos="4513"/>
        <w:tab w:val="clear" w:pos="9026"/>
        <w:tab w:val="left" w:pos="497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9115" w14:textId="77777777" w:rsidR="00E15C25" w:rsidRDefault="00E15C25" w:rsidP="00DE1630">
      <w:pPr>
        <w:spacing w:after="0" w:line="240" w:lineRule="auto"/>
      </w:pPr>
      <w:r>
        <w:separator/>
      </w:r>
    </w:p>
  </w:footnote>
  <w:footnote w:type="continuationSeparator" w:id="0">
    <w:p w14:paraId="0760177F" w14:textId="77777777" w:rsidR="00E15C25" w:rsidRDefault="00E15C25" w:rsidP="00DE1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0DC9" w14:textId="55B2905B" w:rsidR="00732688" w:rsidRPr="00E24A8A" w:rsidRDefault="00732688" w:rsidP="00E24A8A">
    <w:pPr>
      <w:pStyle w:val="Header"/>
      <w:rPr>
        <w:color w:val="B5AE53" w:themeColor="accent3"/>
      </w:rPr>
    </w:pPr>
    <w:r>
      <w:rPr>
        <w:rFonts w:cstheme="minorHAnsi"/>
        <w:noProof/>
        <w:color w:val="B5AE53" w:themeColor="accent3"/>
        <w:szCs w:val="24"/>
        <w:lang w:eastAsia="en-GB"/>
      </w:rPr>
      <mc:AlternateContent>
        <mc:Choice Requires="wpg">
          <w:drawing>
            <wp:anchor distT="0" distB="0" distL="114300" distR="114300" simplePos="0" relativeHeight="251657728" behindDoc="0" locked="0" layoutInCell="1" allowOverlap="1" wp14:anchorId="10BA43AB" wp14:editId="3A318975">
              <wp:simplePos x="0" y="0"/>
              <wp:positionH relativeFrom="column">
                <wp:posOffset>-914400</wp:posOffset>
              </wp:positionH>
              <wp:positionV relativeFrom="paragraph">
                <wp:posOffset>-421005</wp:posOffset>
              </wp:positionV>
              <wp:extent cx="7529830" cy="1133475"/>
              <wp:effectExtent l="0" t="0" r="13970" b="695325"/>
              <wp:wrapNone/>
              <wp:docPr id="698"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7529830" cy="1133475"/>
                        <a:chOff x="0" y="0"/>
                        <a:chExt cx="7529830" cy="1133475"/>
                      </a:xfrm>
                    </wpg:grpSpPr>
                    <wps:wsp>
                      <wps:cNvPr id="699" name="AutoShape 28"/>
                      <wps:cNvCnPr>
                        <a:cxnSpLocks noChangeShapeType="1"/>
                      </wps:cNvCnPr>
                      <wps:spPr bwMode="auto">
                        <a:xfrm flipV="1">
                          <a:off x="0" y="438150"/>
                          <a:ext cx="7529830" cy="250825"/>
                        </a:xfrm>
                        <a:prstGeom prst="bentConnector3">
                          <a:avLst>
                            <a:gd name="adj1" fmla="val 89214"/>
                          </a:avLst>
                        </a:prstGeom>
                        <a:noFill/>
                        <a:ln w="9525" cap="flat" cmpd="sng" algn="ctr">
                          <a:solidFill>
                            <a:srgbClr val="9BBB59">
                              <a:shade val="95000"/>
                              <a:satMod val="105000"/>
                            </a:srgbClr>
                          </a:solidFill>
                          <a:prstDash val="solid"/>
                          <a:headEnd/>
                          <a:tailEnd/>
                        </a:ln>
                        <a:effectLst/>
                      </wps:spPr>
                      <wps:bodyPr/>
                    </wps:wsp>
                    <wps:wsp>
                      <wps:cNvPr id="700" name="Rectangle 14"/>
                      <wps:cNvSpPr/>
                      <wps:spPr>
                        <a:xfrm>
                          <a:off x="6810375" y="523875"/>
                          <a:ext cx="654050" cy="609600"/>
                        </a:xfrm>
                        <a:prstGeom prst="rect">
                          <a:avLst/>
                        </a:prstGeom>
                        <a:solidFill>
                          <a:srgbClr val="9BBB59">
                            <a:lumMod val="60000"/>
                            <a:lumOff val="40000"/>
                          </a:srgbClr>
                        </a:solidFill>
                        <a:ln w="9525" cap="flat" cmpd="sng" algn="ctr">
                          <a:noFill/>
                          <a:prstDash val="solid"/>
                        </a:ln>
                        <a:effectLst>
                          <a:reflection blurRad="6350" stA="50000" endA="295" endPos="92000" dist="101600" dir="5400000" sy="-100000" algn="bl" rotWithShape="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1" name="Rectangle 15"/>
                      <wps:cNvSpPr/>
                      <wps:spPr>
                        <a:xfrm>
                          <a:off x="6810375" y="0"/>
                          <a:ext cx="654050" cy="374650"/>
                        </a:xfrm>
                        <a:prstGeom prst="rect">
                          <a:avLst/>
                        </a:prstGeom>
                        <a:solidFill>
                          <a:srgbClr val="9BBB59"/>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6EA80E0" id="Group 16" o:spid="_x0000_s1026" alt="&quot;&quot;" style="position:absolute;margin-left:-1in;margin-top:-33.15pt;width:592.9pt;height:89.25pt;flip:x;z-index:251657728" coordsize="75298,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 o:spid="_x0000_s1027" type="#_x0000_t34" style="position:absolute;top:4381;width:75298;height:250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" adj="19270" strokecolor="#98b954"/>
              <v:rect id="Rectangle 14" o:spid="_x0000_s1028" style="position:absolute;left:68103;top:5238;width:6541;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" fillcolor="#c3d69b" stroked="f"/>
              <v:rect id="Rectangle 15" o:spid="_x0000_s1029" style="position:absolute;left:68103;width:6541;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" fillcolor="#9bbb59" stroked="f"/>
            </v:group>
          </w:pict>
        </mc:Fallback>
      </mc:AlternateContent>
    </w:r>
    <w:r w:rsidRPr="003A777F">
      <w:rPr>
        <w:rFonts w:cstheme="minorHAnsi"/>
        <w:color w:val="B5AE53" w:themeColor="accent3"/>
        <w:szCs w:val="24"/>
      </w:rPr>
      <w:t xml:space="preserve"> </w:t>
    </w:r>
    <w:r>
      <w:rPr>
        <w:rFonts w:cstheme="minorHAnsi"/>
        <w:color w:val="B5AE53" w:themeColor="accent3"/>
        <w:szCs w:val="24"/>
      </w:rPr>
      <w:t xml:space="preserve">Insert document title </w:t>
    </w:r>
    <w:proofErr w:type="gramStart"/>
    <w:r>
      <w:rPr>
        <w:rFonts w:cstheme="minorHAnsi"/>
        <w:color w:val="B5AE53" w:themeColor="accent3"/>
        <w:szCs w:val="24"/>
      </w:rPr>
      <w:t>here</w:t>
    </w:r>
    <w:proofErr w:type="gramEnd"/>
  </w:p>
  <w:p w14:paraId="5CCF9E13" w14:textId="77777777" w:rsidR="00732688" w:rsidRPr="00E24A8A" w:rsidRDefault="00732688" w:rsidP="00E24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6B79" w14:textId="3F3E6702" w:rsidR="00732688" w:rsidRPr="003E7DC5" w:rsidRDefault="00C3263D" w:rsidP="000110F5">
    <w:pPr>
      <w:pStyle w:val="Header"/>
      <w:jc w:val="center"/>
      <w:rPr>
        <w:rFonts w:ascii="Arial" w:hAnsi="Arial" w:cs="Arial"/>
        <w:sz w:val="22"/>
      </w:rPr>
    </w:pPr>
    <w:r>
      <w:rPr>
        <w:rFonts w:ascii="Arial" w:hAnsi="Arial" w:cs="Arial"/>
        <w:sz w:val="22"/>
      </w:rPr>
      <w:t>Misson</w:t>
    </w:r>
    <w:r w:rsidR="00575BDB" w:rsidRPr="00575BDB">
      <w:rPr>
        <w:rFonts w:ascii="Arial" w:hAnsi="Arial" w:cs="Arial"/>
        <w:sz w:val="22"/>
      </w:rPr>
      <w:t xml:space="preserve"> </w:t>
    </w:r>
    <w:r w:rsidR="006C12C6">
      <w:rPr>
        <w:rFonts w:ascii="Arial" w:hAnsi="Arial" w:cs="Arial"/>
        <w:sz w:val="22"/>
      </w:rPr>
      <w:t>Neighbourhood</w:t>
    </w:r>
    <w:r w:rsidR="00732688" w:rsidRPr="003E7DC5">
      <w:rPr>
        <w:rFonts w:ascii="Arial" w:hAnsi="Arial" w:cs="Arial"/>
        <w:sz w:val="22"/>
      </w:rPr>
      <w:t xml:space="preserve"> Plan</w:t>
    </w:r>
    <w:r w:rsidR="006C12C6">
      <w:rPr>
        <w:rFonts w:ascii="Arial" w:hAnsi="Arial" w:cs="Arial"/>
        <w:sz w:val="22"/>
      </w:rPr>
      <w:t xml:space="preserve"> (Review)</w:t>
    </w:r>
    <w:r w:rsidR="00732688" w:rsidRPr="003E7DC5">
      <w:rPr>
        <w:rFonts w:ascii="Arial" w:hAnsi="Arial" w:cs="Arial"/>
        <w:sz w:val="22"/>
      </w:rPr>
      <w:t xml:space="preserve"> –</w:t>
    </w:r>
    <w:r w:rsidR="000F58A5">
      <w:rPr>
        <w:rFonts w:ascii="Arial" w:hAnsi="Arial" w:cs="Arial"/>
        <w:sz w:val="22"/>
      </w:rPr>
      <w:t xml:space="preserve"> </w:t>
    </w:r>
    <w:r w:rsidR="00732688" w:rsidRPr="003E7DC5">
      <w:rPr>
        <w:rFonts w:ascii="Arial" w:hAnsi="Arial" w:cs="Arial"/>
        <w:sz w:val="22"/>
      </w:rPr>
      <w:t>Decision Statement</w:t>
    </w:r>
  </w:p>
  <w:p w14:paraId="6AD0DF5D" w14:textId="77777777" w:rsidR="00732688" w:rsidRDefault="00732688" w:rsidP="003C22C5">
    <w:pPr>
      <w:pStyle w:val="Header"/>
      <w:tabs>
        <w:tab w:val="clear" w:pos="4513"/>
        <w:tab w:val="clear" w:pos="9026"/>
        <w:tab w:val="left" w:pos="790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36D"/>
    <w:multiLevelType w:val="multilevel"/>
    <w:tmpl w:val="A5E2402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4FD7D2C"/>
    <w:multiLevelType w:val="hybridMultilevel"/>
    <w:tmpl w:val="878C98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C66D60"/>
    <w:multiLevelType w:val="hybridMultilevel"/>
    <w:tmpl w:val="B018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85571"/>
    <w:multiLevelType w:val="hybridMultilevel"/>
    <w:tmpl w:val="3134FB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C2744E"/>
    <w:multiLevelType w:val="hybridMultilevel"/>
    <w:tmpl w:val="38509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1577DC"/>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112E5734"/>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18A17AA"/>
    <w:multiLevelType w:val="hybridMultilevel"/>
    <w:tmpl w:val="9B6E68C2"/>
    <w:lvl w:ilvl="0" w:tplc="F1D04A38">
      <w:start w:val="1"/>
      <w:numFmt w:val="bullet"/>
      <w:lvlText w:val=""/>
      <w:lvlJc w:val="left"/>
      <w:pPr>
        <w:ind w:left="720" w:hanging="360"/>
      </w:pPr>
      <w:rPr>
        <w:rFonts w:ascii="Symbol" w:hAnsi="Symbol" w:hint="default"/>
        <w:color w:val="B5AE53"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00B5E"/>
    <w:multiLevelType w:val="hybridMultilevel"/>
    <w:tmpl w:val="85BC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D19C1"/>
    <w:multiLevelType w:val="hybridMultilevel"/>
    <w:tmpl w:val="699E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6F1FC2"/>
    <w:multiLevelType w:val="multilevel"/>
    <w:tmpl w:val="FC947368"/>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26E42094"/>
    <w:multiLevelType w:val="multilevel"/>
    <w:tmpl w:val="EB9A2152"/>
    <w:lvl w:ilvl="0">
      <w:start w:val="1"/>
      <w:numFmt w:val="bullet"/>
      <w:lvlText w:val=""/>
      <w:lvlJc w:val="left"/>
      <w:pPr>
        <w:ind w:left="431" w:hanging="431"/>
      </w:pPr>
      <w:rPr>
        <w:rFonts w:ascii="Symbol" w:hAnsi="Symbol"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2AF82BC0"/>
    <w:multiLevelType w:val="multilevel"/>
    <w:tmpl w:val="82ACA04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2B144746"/>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57D33AF"/>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A340B26"/>
    <w:multiLevelType w:val="hybridMultilevel"/>
    <w:tmpl w:val="C75A467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3E4400A3"/>
    <w:multiLevelType w:val="multilevel"/>
    <w:tmpl w:val="6B2289CC"/>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F7E185D"/>
    <w:multiLevelType w:val="hybridMultilevel"/>
    <w:tmpl w:val="974CC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7210A3"/>
    <w:multiLevelType w:val="hybridMultilevel"/>
    <w:tmpl w:val="59AA37F2"/>
    <w:lvl w:ilvl="0" w:tplc="05D63382">
      <w:numFmt w:val="bullet"/>
      <w:lvlText w:val="•"/>
      <w:lvlJc w:val="left"/>
      <w:pPr>
        <w:ind w:left="3" w:hanging="570"/>
      </w:pPr>
      <w:rPr>
        <w:rFonts w:ascii="Franklin Gothic Book" w:eastAsiaTheme="minorHAnsi" w:hAnsi="Franklin Gothic Book" w:cstheme="minorBidi"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9" w15:restartNumberingAfterBreak="0">
    <w:nsid w:val="40937A37"/>
    <w:multiLevelType w:val="hybridMultilevel"/>
    <w:tmpl w:val="DB5AA272"/>
    <w:lvl w:ilvl="0" w:tplc="05D63382">
      <w:numFmt w:val="bullet"/>
      <w:lvlText w:val="•"/>
      <w:lvlJc w:val="left"/>
      <w:pPr>
        <w:ind w:left="570" w:hanging="570"/>
      </w:pPr>
      <w:rPr>
        <w:rFonts w:ascii="Franklin Gothic Book" w:eastAsiaTheme="minorHAnsi" w:hAnsi="Franklin Gothic Book" w:cstheme="minorBid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33D416C"/>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D185853"/>
    <w:multiLevelType w:val="multilevel"/>
    <w:tmpl w:val="705E2076"/>
    <w:lvl w:ilvl="0">
      <w:start w:val="1"/>
      <w:numFmt w:val="decimal"/>
      <w:pStyle w:val="Heading1"/>
      <w:lvlText w:val="%1"/>
      <w:lvlJc w:val="left"/>
      <w:pPr>
        <w:ind w:left="431" w:hanging="431"/>
      </w:pPr>
      <w:rPr>
        <w:rFonts w:hint="default"/>
      </w:rPr>
    </w:lvl>
    <w:lvl w:ilvl="1">
      <w:start w:val="1"/>
      <w:numFmt w:val="decimal"/>
      <w:pStyle w:val="Heading2"/>
      <w:lvlText w:val="%1.%2"/>
      <w:lvlJc w:val="left"/>
      <w:pPr>
        <w:tabs>
          <w:tab w:val="num" w:pos="0"/>
        </w:tabs>
        <w:ind w:left="431" w:hanging="431"/>
      </w:pPr>
      <w:rPr>
        <w:rFonts w:hint="default"/>
      </w:rPr>
    </w:lvl>
    <w:lvl w:ilvl="2">
      <w:start w:val="1"/>
      <w:numFmt w:val="none"/>
      <w:pStyle w:val="Heading3"/>
      <w:lvlText w:val=""/>
      <w:lvlJc w:val="left"/>
      <w:pPr>
        <w:tabs>
          <w:tab w:val="num" w:pos="0"/>
        </w:tabs>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decimal"/>
      <w:lvlRestart w:val="1"/>
      <w:pStyle w:val="NumberedParagraph"/>
      <w:lvlText w:val="%1.%5"/>
      <w:lvlJc w:val="left"/>
      <w:pPr>
        <w:ind w:left="0" w:hanging="567"/>
      </w:pPr>
      <w:rPr>
        <w:rFonts w:ascii="Calibri" w:hAnsi="Calibri" w:hint="default"/>
        <w:b w:val="0"/>
        <w:i w:val="0"/>
        <w:color w:val="000000" w:themeColor="text1"/>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523C004A"/>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53634762"/>
    <w:multiLevelType w:val="hybridMultilevel"/>
    <w:tmpl w:val="78CA82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9270739"/>
    <w:multiLevelType w:val="hybridMultilevel"/>
    <w:tmpl w:val="A080F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AC5B6E"/>
    <w:multiLevelType w:val="hybridMultilevel"/>
    <w:tmpl w:val="9628E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4822CC"/>
    <w:multiLevelType w:val="multilevel"/>
    <w:tmpl w:val="6B2289CC"/>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0DD3CA4"/>
    <w:multiLevelType w:val="multilevel"/>
    <w:tmpl w:val="59904A6E"/>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55A015F"/>
    <w:multiLevelType w:val="hybridMultilevel"/>
    <w:tmpl w:val="B1DA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36701E"/>
    <w:multiLevelType w:val="hybridMultilevel"/>
    <w:tmpl w:val="DEA2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B84516"/>
    <w:multiLevelType w:val="hybridMultilevel"/>
    <w:tmpl w:val="5A3C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DD52DE"/>
    <w:multiLevelType w:val="hybridMultilevel"/>
    <w:tmpl w:val="CC8E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344FF8"/>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68DD214B"/>
    <w:multiLevelType w:val="hybridMultilevel"/>
    <w:tmpl w:val="CA802898"/>
    <w:lvl w:ilvl="0" w:tplc="25A6AF3A">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421848"/>
    <w:multiLevelType w:val="multilevel"/>
    <w:tmpl w:val="C1F425F8"/>
    <w:lvl w:ilvl="0">
      <w:start w:val="1"/>
      <w:numFmt w:val="decimal"/>
      <w:lvlText w:val="%1."/>
      <w:lvlJc w:val="left"/>
      <w:pPr>
        <w:ind w:left="820" w:hanging="720"/>
      </w:pPr>
      <w:rPr>
        <w:rFonts w:ascii="Arial" w:eastAsia="Arial" w:hAnsi="Arial" w:cs="Arial" w:hint="default"/>
        <w:b/>
        <w:bCs/>
        <w:spacing w:val="-1"/>
        <w:w w:val="100"/>
        <w:sz w:val="22"/>
        <w:szCs w:val="22"/>
      </w:rPr>
    </w:lvl>
    <w:lvl w:ilvl="1">
      <w:start w:val="1"/>
      <w:numFmt w:val="decimal"/>
      <w:lvlText w:val="%1.%2"/>
      <w:lvlJc w:val="left"/>
      <w:pPr>
        <w:ind w:left="820" w:hanging="720"/>
      </w:pPr>
      <w:rPr>
        <w:rFonts w:ascii="Arial" w:eastAsia="Arial" w:hAnsi="Arial" w:cs="Arial" w:hint="default"/>
        <w:b w:val="0"/>
        <w:w w:val="100"/>
        <w:sz w:val="22"/>
        <w:szCs w:val="22"/>
      </w:rPr>
    </w:lvl>
    <w:lvl w:ilvl="2">
      <w:numFmt w:val="bullet"/>
      <w:lvlText w:val=""/>
      <w:lvlJc w:val="left"/>
      <w:pPr>
        <w:ind w:left="1377" w:hanging="569"/>
      </w:pPr>
      <w:rPr>
        <w:rFonts w:ascii="Symbol" w:eastAsia="Symbol" w:hAnsi="Symbol" w:cs="Symbol" w:hint="default"/>
        <w:w w:val="100"/>
        <w:sz w:val="22"/>
        <w:szCs w:val="22"/>
      </w:rPr>
    </w:lvl>
    <w:lvl w:ilvl="3">
      <w:numFmt w:val="bullet"/>
      <w:lvlText w:val="•"/>
      <w:lvlJc w:val="left"/>
      <w:pPr>
        <w:ind w:left="3145" w:hanging="569"/>
      </w:pPr>
      <w:rPr>
        <w:rFonts w:hint="default"/>
      </w:rPr>
    </w:lvl>
    <w:lvl w:ilvl="4">
      <w:numFmt w:val="bullet"/>
      <w:lvlText w:val="•"/>
      <w:lvlJc w:val="left"/>
      <w:pPr>
        <w:ind w:left="4028" w:hanging="569"/>
      </w:pPr>
      <w:rPr>
        <w:rFonts w:hint="default"/>
      </w:rPr>
    </w:lvl>
    <w:lvl w:ilvl="5">
      <w:numFmt w:val="bullet"/>
      <w:lvlText w:val="•"/>
      <w:lvlJc w:val="left"/>
      <w:pPr>
        <w:ind w:left="4911" w:hanging="569"/>
      </w:pPr>
      <w:rPr>
        <w:rFonts w:hint="default"/>
      </w:rPr>
    </w:lvl>
    <w:lvl w:ilvl="6">
      <w:numFmt w:val="bullet"/>
      <w:lvlText w:val="•"/>
      <w:lvlJc w:val="left"/>
      <w:pPr>
        <w:ind w:left="5794" w:hanging="569"/>
      </w:pPr>
      <w:rPr>
        <w:rFonts w:hint="default"/>
      </w:rPr>
    </w:lvl>
    <w:lvl w:ilvl="7">
      <w:numFmt w:val="bullet"/>
      <w:lvlText w:val="•"/>
      <w:lvlJc w:val="left"/>
      <w:pPr>
        <w:ind w:left="6677" w:hanging="569"/>
      </w:pPr>
      <w:rPr>
        <w:rFonts w:hint="default"/>
      </w:rPr>
    </w:lvl>
    <w:lvl w:ilvl="8">
      <w:numFmt w:val="bullet"/>
      <w:lvlText w:val="•"/>
      <w:lvlJc w:val="left"/>
      <w:pPr>
        <w:ind w:left="7560" w:hanging="569"/>
      </w:pPr>
      <w:rPr>
        <w:rFonts w:hint="default"/>
      </w:rPr>
    </w:lvl>
  </w:abstractNum>
  <w:abstractNum w:abstractNumId="35" w15:restartNumberingAfterBreak="0">
    <w:nsid w:val="70357557"/>
    <w:multiLevelType w:val="hybridMultilevel"/>
    <w:tmpl w:val="9B326F20"/>
    <w:lvl w:ilvl="0" w:tplc="25A6AF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1BD3797"/>
    <w:multiLevelType w:val="hybridMultilevel"/>
    <w:tmpl w:val="CB60C2B4"/>
    <w:lvl w:ilvl="0" w:tplc="F1D04A38">
      <w:start w:val="1"/>
      <w:numFmt w:val="bullet"/>
      <w:lvlText w:val=""/>
      <w:lvlJc w:val="left"/>
      <w:pPr>
        <w:ind w:left="720" w:hanging="360"/>
      </w:pPr>
      <w:rPr>
        <w:rFonts w:ascii="Symbol" w:hAnsi="Symbol" w:hint="default"/>
        <w:color w:val="B5AE53"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0D4105"/>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78133B52"/>
    <w:multiLevelType w:val="multilevel"/>
    <w:tmpl w:val="DB3405BE"/>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593129134">
    <w:abstractNumId w:val="7"/>
  </w:num>
  <w:num w:numId="2" w16cid:durableId="1571305142">
    <w:abstractNumId w:val="36"/>
  </w:num>
  <w:num w:numId="3" w16cid:durableId="1363437301">
    <w:abstractNumId w:val="21"/>
  </w:num>
  <w:num w:numId="4" w16cid:durableId="1452943821">
    <w:abstractNumId w:val="0"/>
  </w:num>
  <w:num w:numId="5" w16cid:durableId="1388528862">
    <w:abstractNumId w:val="12"/>
  </w:num>
  <w:num w:numId="6" w16cid:durableId="1885365348">
    <w:abstractNumId w:val="30"/>
  </w:num>
  <w:num w:numId="7" w16cid:durableId="888614937">
    <w:abstractNumId w:val="38"/>
  </w:num>
  <w:num w:numId="8" w16cid:durableId="1487940395">
    <w:abstractNumId w:val="28"/>
  </w:num>
  <w:num w:numId="9" w16cid:durableId="1430808571">
    <w:abstractNumId w:val="26"/>
  </w:num>
  <w:num w:numId="10" w16cid:durableId="1898082396">
    <w:abstractNumId w:val="16"/>
  </w:num>
  <w:num w:numId="11" w16cid:durableId="464394507">
    <w:abstractNumId w:val="17"/>
  </w:num>
  <w:num w:numId="12" w16cid:durableId="860581994">
    <w:abstractNumId w:val="10"/>
  </w:num>
  <w:num w:numId="13" w16cid:durableId="2103988211">
    <w:abstractNumId w:val="6"/>
  </w:num>
  <w:num w:numId="14" w16cid:durableId="60107229">
    <w:abstractNumId w:val="37"/>
  </w:num>
  <w:num w:numId="15" w16cid:durableId="1206135663">
    <w:abstractNumId w:val="22"/>
  </w:num>
  <w:num w:numId="16" w16cid:durableId="1297024399">
    <w:abstractNumId w:val="20"/>
  </w:num>
  <w:num w:numId="17" w16cid:durableId="1408071005">
    <w:abstractNumId w:val="13"/>
  </w:num>
  <w:num w:numId="18" w16cid:durableId="1861427853">
    <w:abstractNumId w:val="5"/>
  </w:num>
  <w:num w:numId="19" w16cid:durableId="514883399">
    <w:abstractNumId w:val="14"/>
  </w:num>
  <w:num w:numId="20" w16cid:durableId="1593201464">
    <w:abstractNumId w:val="32"/>
  </w:num>
  <w:num w:numId="21" w16cid:durableId="1480148654">
    <w:abstractNumId w:val="27"/>
  </w:num>
  <w:num w:numId="22" w16cid:durableId="920139731">
    <w:abstractNumId w:val="31"/>
  </w:num>
  <w:num w:numId="23" w16cid:durableId="19476239">
    <w:abstractNumId w:val="24"/>
  </w:num>
  <w:num w:numId="24" w16cid:durableId="1114909175">
    <w:abstractNumId w:val="2"/>
  </w:num>
  <w:num w:numId="25" w16cid:durableId="614292847">
    <w:abstractNumId w:val="15"/>
  </w:num>
  <w:num w:numId="26" w16cid:durableId="747114785">
    <w:abstractNumId w:val="18"/>
  </w:num>
  <w:num w:numId="27" w16cid:durableId="290405526">
    <w:abstractNumId w:val="19"/>
  </w:num>
  <w:num w:numId="28" w16cid:durableId="1688018681">
    <w:abstractNumId w:val="11"/>
  </w:num>
  <w:num w:numId="29" w16cid:durableId="1551762728">
    <w:abstractNumId w:val="29"/>
  </w:num>
  <w:num w:numId="30" w16cid:durableId="344140472">
    <w:abstractNumId w:val="9"/>
  </w:num>
  <w:num w:numId="31" w16cid:durableId="904990175">
    <w:abstractNumId w:val="8"/>
  </w:num>
  <w:num w:numId="32" w16cid:durableId="1877110761">
    <w:abstractNumId w:val="25"/>
  </w:num>
  <w:num w:numId="33" w16cid:durableId="1866794057">
    <w:abstractNumId w:val="23"/>
  </w:num>
  <w:num w:numId="34" w16cid:durableId="1640106473">
    <w:abstractNumId w:val="1"/>
  </w:num>
  <w:num w:numId="35" w16cid:durableId="1359500287">
    <w:abstractNumId w:val="35"/>
  </w:num>
  <w:num w:numId="36" w16cid:durableId="528687489">
    <w:abstractNumId w:val="33"/>
  </w:num>
  <w:num w:numId="37" w16cid:durableId="1721854964">
    <w:abstractNumId w:val="4"/>
  </w:num>
  <w:num w:numId="38" w16cid:durableId="470175157">
    <w:abstractNumId w:val="3"/>
  </w:num>
  <w:num w:numId="39" w16cid:durableId="409934257">
    <w:abstractNumId w:val="21"/>
  </w:num>
  <w:num w:numId="40" w16cid:durableId="1364328940">
    <w:abstractNumId w:val="21"/>
  </w:num>
  <w:num w:numId="41" w16cid:durableId="1910916666">
    <w:abstractNumId w:val="21"/>
  </w:num>
  <w:num w:numId="42" w16cid:durableId="1056973486">
    <w:abstractNumId w:val="21"/>
  </w:num>
  <w:num w:numId="43" w16cid:durableId="426536017">
    <w:abstractNumId w:val="21"/>
  </w:num>
  <w:num w:numId="44" w16cid:durableId="1380786037">
    <w:abstractNumId w:val="21"/>
  </w:num>
  <w:num w:numId="45" w16cid:durableId="310137166">
    <w:abstractNumId w:val="21"/>
  </w:num>
  <w:num w:numId="46" w16cid:durableId="295068809">
    <w:abstractNumId w:val="21"/>
  </w:num>
  <w:num w:numId="47" w16cid:durableId="995300865">
    <w:abstractNumId w:val="21"/>
  </w:num>
  <w:num w:numId="48" w16cid:durableId="363142928">
    <w:abstractNumId w:val="21"/>
  </w:num>
  <w:num w:numId="49" w16cid:durableId="90130900">
    <w:abstractNumId w:val="21"/>
  </w:num>
  <w:num w:numId="50" w16cid:durableId="2010980792">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A11"/>
    <w:rsid w:val="0000311F"/>
    <w:rsid w:val="00004232"/>
    <w:rsid w:val="00010D8E"/>
    <w:rsid w:val="000110F5"/>
    <w:rsid w:val="000145EA"/>
    <w:rsid w:val="000176DD"/>
    <w:rsid w:val="000202E6"/>
    <w:rsid w:val="000249A0"/>
    <w:rsid w:val="00030154"/>
    <w:rsid w:val="00031F4C"/>
    <w:rsid w:val="00032BCB"/>
    <w:rsid w:val="00032C43"/>
    <w:rsid w:val="000346C1"/>
    <w:rsid w:val="00037CC7"/>
    <w:rsid w:val="000449E9"/>
    <w:rsid w:val="00044A51"/>
    <w:rsid w:val="00050DE8"/>
    <w:rsid w:val="00055CF9"/>
    <w:rsid w:val="00057820"/>
    <w:rsid w:val="000615FA"/>
    <w:rsid w:val="00070F63"/>
    <w:rsid w:val="0007310A"/>
    <w:rsid w:val="00074F3B"/>
    <w:rsid w:val="00077674"/>
    <w:rsid w:val="00090185"/>
    <w:rsid w:val="00091071"/>
    <w:rsid w:val="0009650C"/>
    <w:rsid w:val="000969BB"/>
    <w:rsid w:val="000A007A"/>
    <w:rsid w:val="000A1C9F"/>
    <w:rsid w:val="000A25F3"/>
    <w:rsid w:val="000B44D0"/>
    <w:rsid w:val="000B5BD5"/>
    <w:rsid w:val="000B711C"/>
    <w:rsid w:val="000C0DAB"/>
    <w:rsid w:val="000C25F2"/>
    <w:rsid w:val="000C3B4F"/>
    <w:rsid w:val="000C3F06"/>
    <w:rsid w:val="000C6B3E"/>
    <w:rsid w:val="000D1F73"/>
    <w:rsid w:val="000D59E4"/>
    <w:rsid w:val="000E44D4"/>
    <w:rsid w:val="000E6736"/>
    <w:rsid w:val="000F0D3E"/>
    <w:rsid w:val="000F1C21"/>
    <w:rsid w:val="000F25AD"/>
    <w:rsid w:val="000F2CDE"/>
    <w:rsid w:val="000F4B1F"/>
    <w:rsid w:val="000F58A5"/>
    <w:rsid w:val="000F5BA7"/>
    <w:rsid w:val="001044C7"/>
    <w:rsid w:val="0010556C"/>
    <w:rsid w:val="00113186"/>
    <w:rsid w:val="00113BAA"/>
    <w:rsid w:val="00114703"/>
    <w:rsid w:val="0012426B"/>
    <w:rsid w:val="00125D67"/>
    <w:rsid w:val="00127C18"/>
    <w:rsid w:val="001308A7"/>
    <w:rsid w:val="00132E3F"/>
    <w:rsid w:val="00134625"/>
    <w:rsid w:val="0013571A"/>
    <w:rsid w:val="001360B5"/>
    <w:rsid w:val="00140920"/>
    <w:rsid w:val="0014431F"/>
    <w:rsid w:val="001457C3"/>
    <w:rsid w:val="00147AD8"/>
    <w:rsid w:val="00152F82"/>
    <w:rsid w:val="001611D1"/>
    <w:rsid w:val="0016458E"/>
    <w:rsid w:val="00167B81"/>
    <w:rsid w:val="00175A3C"/>
    <w:rsid w:val="00175F7B"/>
    <w:rsid w:val="00175FBE"/>
    <w:rsid w:val="00177729"/>
    <w:rsid w:val="00177CC6"/>
    <w:rsid w:val="001811B0"/>
    <w:rsid w:val="001824C1"/>
    <w:rsid w:val="001873B6"/>
    <w:rsid w:val="00190765"/>
    <w:rsid w:val="001916BB"/>
    <w:rsid w:val="001928E5"/>
    <w:rsid w:val="00192B8B"/>
    <w:rsid w:val="001948EC"/>
    <w:rsid w:val="00195D5A"/>
    <w:rsid w:val="001A16C3"/>
    <w:rsid w:val="001A569B"/>
    <w:rsid w:val="001A5CF1"/>
    <w:rsid w:val="001A6BCB"/>
    <w:rsid w:val="001A6DB7"/>
    <w:rsid w:val="001B0287"/>
    <w:rsid w:val="001B4E83"/>
    <w:rsid w:val="001B5617"/>
    <w:rsid w:val="001C2055"/>
    <w:rsid w:val="001C23B7"/>
    <w:rsid w:val="001C6383"/>
    <w:rsid w:val="001D0AE0"/>
    <w:rsid w:val="001D1D35"/>
    <w:rsid w:val="001D696F"/>
    <w:rsid w:val="001E445D"/>
    <w:rsid w:val="001E5621"/>
    <w:rsid w:val="001E6541"/>
    <w:rsid w:val="001E7F5F"/>
    <w:rsid w:val="001F3BC8"/>
    <w:rsid w:val="001F56C9"/>
    <w:rsid w:val="001F5C0E"/>
    <w:rsid w:val="001F700C"/>
    <w:rsid w:val="002006D7"/>
    <w:rsid w:val="00201960"/>
    <w:rsid w:val="00205B24"/>
    <w:rsid w:val="00211129"/>
    <w:rsid w:val="002178A3"/>
    <w:rsid w:val="00221ECC"/>
    <w:rsid w:val="00222336"/>
    <w:rsid w:val="0022285D"/>
    <w:rsid w:val="00224D76"/>
    <w:rsid w:val="002267B6"/>
    <w:rsid w:val="00226E48"/>
    <w:rsid w:val="00232CB0"/>
    <w:rsid w:val="0023306E"/>
    <w:rsid w:val="00236447"/>
    <w:rsid w:val="002415C7"/>
    <w:rsid w:val="00244ABA"/>
    <w:rsid w:val="0024630C"/>
    <w:rsid w:val="00246870"/>
    <w:rsid w:val="00246CA5"/>
    <w:rsid w:val="002470F7"/>
    <w:rsid w:val="00247EC2"/>
    <w:rsid w:val="00252CB6"/>
    <w:rsid w:val="00255096"/>
    <w:rsid w:val="0026063C"/>
    <w:rsid w:val="00264037"/>
    <w:rsid w:val="00265808"/>
    <w:rsid w:val="00265CB5"/>
    <w:rsid w:val="0027431F"/>
    <w:rsid w:val="0027445E"/>
    <w:rsid w:val="00283354"/>
    <w:rsid w:val="00283489"/>
    <w:rsid w:val="00287A64"/>
    <w:rsid w:val="00291877"/>
    <w:rsid w:val="00294B31"/>
    <w:rsid w:val="002A2767"/>
    <w:rsid w:val="002B401D"/>
    <w:rsid w:val="002B5AB2"/>
    <w:rsid w:val="002C029F"/>
    <w:rsid w:val="002C0AE2"/>
    <w:rsid w:val="002C3897"/>
    <w:rsid w:val="002C3D7A"/>
    <w:rsid w:val="002C42E1"/>
    <w:rsid w:val="002C6EED"/>
    <w:rsid w:val="002C6F16"/>
    <w:rsid w:val="002C790D"/>
    <w:rsid w:val="002D00CC"/>
    <w:rsid w:val="002D0497"/>
    <w:rsid w:val="002D2258"/>
    <w:rsid w:val="002D4F5D"/>
    <w:rsid w:val="002D7289"/>
    <w:rsid w:val="002D734A"/>
    <w:rsid w:val="002E1D9B"/>
    <w:rsid w:val="002E377C"/>
    <w:rsid w:val="002E3B0E"/>
    <w:rsid w:val="002E424B"/>
    <w:rsid w:val="002E579B"/>
    <w:rsid w:val="002E58C2"/>
    <w:rsid w:val="002F152B"/>
    <w:rsid w:val="002F32FD"/>
    <w:rsid w:val="002F55E5"/>
    <w:rsid w:val="002F6C64"/>
    <w:rsid w:val="003065BC"/>
    <w:rsid w:val="00320316"/>
    <w:rsid w:val="00320C02"/>
    <w:rsid w:val="00320D9B"/>
    <w:rsid w:val="003234C2"/>
    <w:rsid w:val="00323BFD"/>
    <w:rsid w:val="00324A89"/>
    <w:rsid w:val="00325681"/>
    <w:rsid w:val="00326330"/>
    <w:rsid w:val="00327391"/>
    <w:rsid w:val="00327EA7"/>
    <w:rsid w:val="00332B44"/>
    <w:rsid w:val="00335BD1"/>
    <w:rsid w:val="003376E3"/>
    <w:rsid w:val="0034107B"/>
    <w:rsid w:val="00341396"/>
    <w:rsid w:val="0034665D"/>
    <w:rsid w:val="0035139F"/>
    <w:rsid w:val="0035274F"/>
    <w:rsid w:val="0035291A"/>
    <w:rsid w:val="00356D3F"/>
    <w:rsid w:val="003614D4"/>
    <w:rsid w:val="00366B19"/>
    <w:rsid w:val="00366CE7"/>
    <w:rsid w:val="00377710"/>
    <w:rsid w:val="003777BA"/>
    <w:rsid w:val="003812C7"/>
    <w:rsid w:val="003879F6"/>
    <w:rsid w:val="00387FC4"/>
    <w:rsid w:val="003916B6"/>
    <w:rsid w:val="00391E18"/>
    <w:rsid w:val="003923B6"/>
    <w:rsid w:val="003931DF"/>
    <w:rsid w:val="00394AE9"/>
    <w:rsid w:val="0039774B"/>
    <w:rsid w:val="003A4B12"/>
    <w:rsid w:val="003A549A"/>
    <w:rsid w:val="003A5E23"/>
    <w:rsid w:val="003A777F"/>
    <w:rsid w:val="003B06E2"/>
    <w:rsid w:val="003B14C8"/>
    <w:rsid w:val="003B24D8"/>
    <w:rsid w:val="003B3788"/>
    <w:rsid w:val="003B3DDF"/>
    <w:rsid w:val="003B484A"/>
    <w:rsid w:val="003B60EB"/>
    <w:rsid w:val="003C22C5"/>
    <w:rsid w:val="003C62A8"/>
    <w:rsid w:val="003C6C90"/>
    <w:rsid w:val="003D3127"/>
    <w:rsid w:val="003D32F4"/>
    <w:rsid w:val="003D47F2"/>
    <w:rsid w:val="003D5AFE"/>
    <w:rsid w:val="003D63EE"/>
    <w:rsid w:val="003E2166"/>
    <w:rsid w:val="003E3514"/>
    <w:rsid w:val="003E64D1"/>
    <w:rsid w:val="003E7DC5"/>
    <w:rsid w:val="003F061A"/>
    <w:rsid w:val="003F0D8E"/>
    <w:rsid w:val="003F4FFF"/>
    <w:rsid w:val="00403B1B"/>
    <w:rsid w:val="00407440"/>
    <w:rsid w:val="00414F4B"/>
    <w:rsid w:val="00414F8A"/>
    <w:rsid w:val="004203B2"/>
    <w:rsid w:val="00420508"/>
    <w:rsid w:val="00427C59"/>
    <w:rsid w:val="004303B3"/>
    <w:rsid w:val="004312B5"/>
    <w:rsid w:val="004317A1"/>
    <w:rsid w:val="00431851"/>
    <w:rsid w:val="00433B6D"/>
    <w:rsid w:val="00433F4D"/>
    <w:rsid w:val="004363E9"/>
    <w:rsid w:val="0043716A"/>
    <w:rsid w:val="00437695"/>
    <w:rsid w:val="00443907"/>
    <w:rsid w:val="004460B7"/>
    <w:rsid w:val="00446E4A"/>
    <w:rsid w:val="00447D77"/>
    <w:rsid w:val="0045236D"/>
    <w:rsid w:val="004563F2"/>
    <w:rsid w:val="00457F45"/>
    <w:rsid w:val="00460059"/>
    <w:rsid w:val="004612F6"/>
    <w:rsid w:val="0046336C"/>
    <w:rsid w:val="00464AC4"/>
    <w:rsid w:val="00465710"/>
    <w:rsid w:val="00466926"/>
    <w:rsid w:val="00466BD2"/>
    <w:rsid w:val="00470B97"/>
    <w:rsid w:val="00480295"/>
    <w:rsid w:val="00483AAB"/>
    <w:rsid w:val="00486FFB"/>
    <w:rsid w:val="004900AE"/>
    <w:rsid w:val="00490AC6"/>
    <w:rsid w:val="00493AFB"/>
    <w:rsid w:val="0049681E"/>
    <w:rsid w:val="004A0F52"/>
    <w:rsid w:val="004A13D5"/>
    <w:rsid w:val="004A1E95"/>
    <w:rsid w:val="004A4796"/>
    <w:rsid w:val="004A7FE9"/>
    <w:rsid w:val="004B32E3"/>
    <w:rsid w:val="004B52ED"/>
    <w:rsid w:val="004B64FC"/>
    <w:rsid w:val="004B7806"/>
    <w:rsid w:val="004C28F8"/>
    <w:rsid w:val="004C3306"/>
    <w:rsid w:val="004C3AA7"/>
    <w:rsid w:val="004C512C"/>
    <w:rsid w:val="004C58AB"/>
    <w:rsid w:val="004D1657"/>
    <w:rsid w:val="004D2095"/>
    <w:rsid w:val="004D5FB8"/>
    <w:rsid w:val="004D764D"/>
    <w:rsid w:val="004E14F3"/>
    <w:rsid w:val="004E25F7"/>
    <w:rsid w:val="004E3572"/>
    <w:rsid w:val="004E4107"/>
    <w:rsid w:val="004E7927"/>
    <w:rsid w:val="004F7B8D"/>
    <w:rsid w:val="005016DF"/>
    <w:rsid w:val="00502734"/>
    <w:rsid w:val="00507AC9"/>
    <w:rsid w:val="005132AA"/>
    <w:rsid w:val="00516E0E"/>
    <w:rsid w:val="0051758C"/>
    <w:rsid w:val="00522E63"/>
    <w:rsid w:val="005303D4"/>
    <w:rsid w:val="005326BD"/>
    <w:rsid w:val="00532AC6"/>
    <w:rsid w:val="00533C27"/>
    <w:rsid w:val="00537F46"/>
    <w:rsid w:val="00540D1C"/>
    <w:rsid w:val="005415E8"/>
    <w:rsid w:val="005438ED"/>
    <w:rsid w:val="00547C04"/>
    <w:rsid w:val="005546BC"/>
    <w:rsid w:val="005647ED"/>
    <w:rsid w:val="00567AB3"/>
    <w:rsid w:val="00570976"/>
    <w:rsid w:val="00572D47"/>
    <w:rsid w:val="0057378A"/>
    <w:rsid w:val="00575BDB"/>
    <w:rsid w:val="00582D8A"/>
    <w:rsid w:val="005830AB"/>
    <w:rsid w:val="00584B66"/>
    <w:rsid w:val="00584E20"/>
    <w:rsid w:val="00590774"/>
    <w:rsid w:val="00592186"/>
    <w:rsid w:val="0059369E"/>
    <w:rsid w:val="005A32F1"/>
    <w:rsid w:val="005A34CB"/>
    <w:rsid w:val="005A5A11"/>
    <w:rsid w:val="005A7982"/>
    <w:rsid w:val="005B72F9"/>
    <w:rsid w:val="005B7333"/>
    <w:rsid w:val="005C029A"/>
    <w:rsid w:val="005C6D06"/>
    <w:rsid w:val="005C703B"/>
    <w:rsid w:val="005C7C58"/>
    <w:rsid w:val="005D282F"/>
    <w:rsid w:val="005D5FC3"/>
    <w:rsid w:val="005D7B92"/>
    <w:rsid w:val="005E5B99"/>
    <w:rsid w:val="005E6A99"/>
    <w:rsid w:val="005E7622"/>
    <w:rsid w:val="005F0A93"/>
    <w:rsid w:val="005F274F"/>
    <w:rsid w:val="005F3FDA"/>
    <w:rsid w:val="006006A6"/>
    <w:rsid w:val="00602BBB"/>
    <w:rsid w:val="00603CAC"/>
    <w:rsid w:val="00603D10"/>
    <w:rsid w:val="00605BE9"/>
    <w:rsid w:val="00607F3B"/>
    <w:rsid w:val="00610569"/>
    <w:rsid w:val="00611F3F"/>
    <w:rsid w:val="00612781"/>
    <w:rsid w:val="0062122A"/>
    <w:rsid w:val="00624F92"/>
    <w:rsid w:val="00626568"/>
    <w:rsid w:val="006319C5"/>
    <w:rsid w:val="006336A8"/>
    <w:rsid w:val="0064160A"/>
    <w:rsid w:val="0064245B"/>
    <w:rsid w:val="00643F10"/>
    <w:rsid w:val="006461CA"/>
    <w:rsid w:val="00646C49"/>
    <w:rsid w:val="00654AF3"/>
    <w:rsid w:val="00655D96"/>
    <w:rsid w:val="006571BC"/>
    <w:rsid w:val="00665F55"/>
    <w:rsid w:val="00666DB9"/>
    <w:rsid w:val="006676A2"/>
    <w:rsid w:val="006707B9"/>
    <w:rsid w:val="00670C78"/>
    <w:rsid w:val="00673657"/>
    <w:rsid w:val="00673C1E"/>
    <w:rsid w:val="00680ABE"/>
    <w:rsid w:val="006810B4"/>
    <w:rsid w:val="0069100E"/>
    <w:rsid w:val="00695072"/>
    <w:rsid w:val="006966A0"/>
    <w:rsid w:val="00697913"/>
    <w:rsid w:val="006A27E9"/>
    <w:rsid w:val="006A5A93"/>
    <w:rsid w:val="006A6702"/>
    <w:rsid w:val="006A7DF7"/>
    <w:rsid w:val="006B3012"/>
    <w:rsid w:val="006B4C67"/>
    <w:rsid w:val="006B5A99"/>
    <w:rsid w:val="006B7200"/>
    <w:rsid w:val="006B7BDF"/>
    <w:rsid w:val="006C12C6"/>
    <w:rsid w:val="006C16AE"/>
    <w:rsid w:val="006C5485"/>
    <w:rsid w:val="006C6435"/>
    <w:rsid w:val="006C7F63"/>
    <w:rsid w:val="006D148E"/>
    <w:rsid w:val="006D40EF"/>
    <w:rsid w:val="006D541C"/>
    <w:rsid w:val="006D7BC8"/>
    <w:rsid w:val="006E2BB4"/>
    <w:rsid w:val="006F1DF5"/>
    <w:rsid w:val="006F2A46"/>
    <w:rsid w:val="006F56BB"/>
    <w:rsid w:val="006F5E76"/>
    <w:rsid w:val="0070119A"/>
    <w:rsid w:val="00702AAF"/>
    <w:rsid w:val="00703291"/>
    <w:rsid w:val="00705CCA"/>
    <w:rsid w:val="00706BD0"/>
    <w:rsid w:val="00710F7E"/>
    <w:rsid w:val="00711738"/>
    <w:rsid w:val="0071261A"/>
    <w:rsid w:val="0071295D"/>
    <w:rsid w:val="00714721"/>
    <w:rsid w:val="00715DF8"/>
    <w:rsid w:val="007169BF"/>
    <w:rsid w:val="00716C5E"/>
    <w:rsid w:val="00720752"/>
    <w:rsid w:val="00723208"/>
    <w:rsid w:val="00724DA7"/>
    <w:rsid w:val="00727CE1"/>
    <w:rsid w:val="00732688"/>
    <w:rsid w:val="00733483"/>
    <w:rsid w:val="00740187"/>
    <w:rsid w:val="007429B4"/>
    <w:rsid w:val="007446D8"/>
    <w:rsid w:val="007514DF"/>
    <w:rsid w:val="007530BA"/>
    <w:rsid w:val="00762F5A"/>
    <w:rsid w:val="00763E10"/>
    <w:rsid w:val="00765E47"/>
    <w:rsid w:val="00766A85"/>
    <w:rsid w:val="00772014"/>
    <w:rsid w:val="00774926"/>
    <w:rsid w:val="0077617B"/>
    <w:rsid w:val="00776B23"/>
    <w:rsid w:val="00776B3C"/>
    <w:rsid w:val="00777A40"/>
    <w:rsid w:val="00782B80"/>
    <w:rsid w:val="00784CFF"/>
    <w:rsid w:val="00784F75"/>
    <w:rsid w:val="00786C67"/>
    <w:rsid w:val="00790E1B"/>
    <w:rsid w:val="00794BFD"/>
    <w:rsid w:val="0079760A"/>
    <w:rsid w:val="007A1D77"/>
    <w:rsid w:val="007A2CF9"/>
    <w:rsid w:val="007A5397"/>
    <w:rsid w:val="007B06CB"/>
    <w:rsid w:val="007B12D4"/>
    <w:rsid w:val="007B7DB2"/>
    <w:rsid w:val="007C2924"/>
    <w:rsid w:val="007C5073"/>
    <w:rsid w:val="007C5CDC"/>
    <w:rsid w:val="007C7F93"/>
    <w:rsid w:val="007D0240"/>
    <w:rsid w:val="007D04FA"/>
    <w:rsid w:val="007D32EC"/>
    <w:rsid w:val="007D4908"/>
    <w:rsid w:val="007D4A21"/>
    <w:rsid w:val="007D573F"/>
    <w:rsid w:val="007D6D68"/>
    <w:rsid w:val="007E0868"/>
    <w:rsid w:val="007E20D9"/>
    <w:rsid w:val="007E2BD6"/>
    <w:rsid w:val="007E486C"/>
    <w:rsid w:val="007E53D5"/>
    <w:rsid w:val="007E5F3C"/>
    <w:rsid w:val="007E5FF6"/>
    <w:rsid w:val="007F3E49"/>
    <w:rsid w:val="007F595F"/>
    <w:rsid w:val="00801AC5"/>
    <w:rsid w:val="00805B34"/>
    <w:rsid w:val="00807051"/>
    <w:rsid w:val="008255C2"/>
    <w:rsid w:val="0083174C"/>
    <w:rsid w:val="008333A7"/>
    <w:rsid w:val="008363FB"/>
    <w:rsid w:val="00842239"/>
    <w:rsid w:val="008429FE"/>
    <w:rsid w:val="00842FCD"/>
    <w:rsid w:val="008443CC"/>
    <w:rsid w:val="008462EF"/>
    <w:rsid w:val="0084675F"/>
    <w:rsid w:val="0085149F"/>
    <w:rsid w:val="00851C3A"/>
    <w:rsid w:val="00851F46"/>
    <w:rsid w:val="008536C1"/>
    <w:rsid w:val="00854261"/>
    <w:rsid w:val="0086069C"/>
    <w:rsid w:val="00861E6B"/>
    <w:rsid w:val="00862275"/>
    <w:rsid w:val="00862B4B"/>
    <w:rsid w:val="00863E41"/>
    <w:rsid w:val="0086448F"/>
    <w:rsid w:val="008710DD"/>
    <w:rsid w:val="008710E9"/>
    <w:rsid w:val="00871F6B"/>
    <w:rsid w:val="00872D06"/>
    <w:rsid w:val="00876164"/>
    <w:rsid w:val="0087637A"/>
    <w:rsid w:val="00881236"/>
    <w:rsid w:val="00883EA5"/>
    <w:rsid w:val="0088645D"/>
    <w:rsid w:val="008902CA"/>
    <w:rsid w:val="008906CC"/>
    <w:rsid w:val="008954DC"/>
    <w:rsid w:val="008A0D39"/>
    <w:rsid w:val="008A3108"/>
    <w:rsid w:val="008A3440"/>
    <w:rsid w:val="008B021F"/>
    <w:rsid w:val="008B38D1"/>
    <w:rsid w:val="008B6B40"/>
    <w:rsid w:val="008B6C82"/>
    <w:rsid w:val="008B75B6"/>
    <w:rsid w:val="008C1DAF"/>
    <w:rsid w:val="008C46E2"/>
    <w:rsid w:val="008C7808"/>
    <w:rsid w:val="008D04ED"/>
    <w:rsid w:val="008D3366"/>
    <w:rsid w:val="008D37AC"/>
    <w:rsid w:val="008D76F8"/>
    <w:rsid w:val="008E153C"/>
    <w:rsid w:val="008E3551"/>
    <w:rsid w:val="008F0A2B"/>
    <w:rsid w:val="008F0D66"/>
    <w:rsid w:val="008F2F85"/>
    <w:rsid w:val="008F59A6"/>
    <w:rsid w:val="008F66EB"/>
    <w:rsid w:val="008F7A5C"/>
    <w:rsid w:val="00900066"/>
    <w:rsid w:val="00901C17"/>
    <w:rsid w:val="00915462"/>
    <w:rsid w:val="0092278C"/>
    <w:rsid w:val="00923576"/>
    <w:rsid w:val="009266AE"/>
    <w:rsid w:val="00926C4B"/>
    <w:rsid w:val="009328F3"/>
    <w:rsid w:val="00933278"/>
    <w:rsid w:val="009339EE"/>
    <w:rsid w:val="009344CD"/>
    <w:rsid w:val="009412FB"/>
    <w:rsid w:val="00942F07"/>
    <w:rsid w:val="009467C7"/>
    <w:rsid w:val="00953837"/>
    <w:rsid w:val="00954F6A"/>
    <w:rsid w:val="00957559"/>
    <w:rsid w:val="00962063"/>
    <w:rsid w:val="0096267A"/>
    <w:rsid w:val="009674DB"/>
    <w:rsid w:val="00971886"/>
    <w:rsid w:val="009756BE"/>
    <w:rsid w:val="00975855"/>
    <w:rsid w:val="009771AA"/>
    <w:rsid w:val="009778F4"/>
    <w:rsid w:val="00980707"/>
    <w:rsid w:val="00980CDA"/>
    <w:rsid w:val="00980E9A"/>
    <w:rsid w:val="00982F39"/>
    <w:rsid w:val="00983089"/>
    <w:rsid w:val="0098458A"/>
    <w:rsid w:val="00984A01"/>
    <w:rsid w:val="00984DA5"/>
    <w:rsid w:val="00986692"/>
    <w:rsid w:val="00986879"/>
    <w:rsid w:val="00990D7A"/>
    <w:rsid w:val="00991547"/>
    <w:rsid w:val="00991A85"/>
    <w:rsid w:val="0099588C"/>
    <w:rsid w:val="00996E69"/>
    <w:rsid w:val="009A2625"/>
    <w:rsid w:val="009A3FDD"/>
    <w:rsid w:val="009B025B"/>
    <w:rsid w:val="009B3ABE"/>
    <w:rsid w:val="009B574C"/>
    <w:rsid w:val="009B5E43"/>
    <w:rsid w:val="009C100C"/>
    <w:rsid w:val="009C6DD0"/>
    <w:rsid w:val="009D2486"/>
    <w:rsid w:val="009D4113"/>
    <w:rsid w:val="009D5442"/>
    <w:rsid w:val="009D5FEE"/>
    <w:rsid w:val="009D69D4"/>
    <w:rsid w:val="009D7A84"/>
    <w:rsid w:val="009E65CF"/>
    <w:rsid w:val="009E7B66"/>
    <w:rsid w:val="009F036F"/>
    <w:rsid w:val="009F7444"/>
    <w:rsid w:val="00A0695E"/>
    <w:rsid w:val="00A07414"/>
    <w:rsid w:val="00A125BC"/>
    <w:rsid w:val="00A13344"/>
    <w:rsid w:val="00A13356"/>
    <w:rsid w:val="00A159BD"/>
    <w:rsid w:val="00A15A47"/>
    <w:rsid w:val="00A167F8"/>
    <w:rsid w:val="00A17EA4"/>
    <w:rsid w:val="00A2179D"/>
    <w:rsid w:val="00A23DB7"/>
    <w:rsid w:val="00A27036"/>
    <w:rsid w:val="00A32123"/>
    <w:rsid w:val="00A403F5"/>
    <w:rsid w:val="00A45F60"/>
    <w:rsid w:val="00A56802"/>
    <w:rsid w:val="00A568BA"/>
    <w:rsid w:val="00A579D0"/>
    <w:rsid w:val="00A57DBE"/>
    <w:rsid w:val="00A60600"/>
    <w:rsid w:val="00A64439"/>
    <w:rsid w:val="00A6580A"/>
    <w:rsid w:val="00A65F51"/>
    <w:rsid w:val="00A760F0"/>
    <w:rsid w:val="00A813CA"/>
    <w:rsid w:val="00A82203"/>
    <w:rsid w:val="00A83D1B"/>
    <w:rsid w:val="00A840E8"/>
    <w:rsid w:val="00A9539D"/>
    <w:rsid w:val="00AA1B05"/>
    <w:rsid w:val="00AA25B9"/>
    <w:rsid w:val="00AA2CAF"/>
    <w:rsid w:val="00AA31C1"/>
    <w:rsid w:val="00AA347C"/>
    <w:rsid w:val="00AA3B80"/>
    <w:rsid w:val="00AA5293"/>
    <w:rsid w:val="00AA72EF"/>
    <w:rsid w:val="00AB0C87"/>
    <w:rsid w:val="00AB1725"/>
    <w:rsid w:val="00AB28E8"/>
    <w:rsid w:val="00AB73E0"/>
    <w:rsid w:val="00AC6EDD"/>
    <w:rsid w:val="00AC793E"/>
    <w:rsid w:val="00AD1E59"/>
    <w:rsid w:val="00AD6653"/>
    <w:rsid w:val="00AD7138"/>
    <w:rsid w:val="00AD77AA"/>
    <w:rsid w:val="00AD7E34"/>
    <w:rsid w:val="00AE00E6"/>
    <w:rsid w:val="00AE1423"/>
    <w:rsid w:val="00AE2981"/>
    <w:rsid w:val="00AE3DDB"/>
    <w:rsid w:val="00AE479B"/>
    <w:rsid w:val="00AF03AB"/>
    <w:rsid w:val="00AF18C3"/>
    <w:rsid w:val="00AF3028"/>
    <w:rsid w:val="00AF3878"/>
    <w:rsid w:val="00AF50A6"/>
    <w:rsid w:val="00AF6530"/>
    <w:rsid w:val="00AF7275"/>
    <w:rsid w:val="00B0078F"/>
    <w:rsid w:val="00B029C4"/>
    <w:rsid w:val="00B02B5F"/>
    <w:rsid w:val="00B04CE7"/>
    <w:rsid w:val="00B10E78"/>
    <w:rsid w:val="00B11DAD"/>
    <w:rsid w:val="00B122A6"/>
    <w:rsid w:val="00B1287B"/>
    <w:rsid w:val="00B169DA"/>
    <w:rsid w:val="00B17366"/>
    <w:rsid w:val="00B22B4E"/>
    <w:rsid w:val="00B23413"/>
    <w:rsid w:val="00B271ED"/>
    <w:rsid w:val="00B313D6"/>
    <w:rsid w:val="00B32FA7"/>
    <w:rsid w:val="00B351DF"/>
    <w:rsid w:val="00B3616E"/>
    <w:rsid w:val="00B37F12"/>
    <w:rsid w:val="00B401B4"/>
    <w:rsid w:val="00B42F1F"/>
    <w:rsid w:val="00B43DB7"/>
    <w:rsid w:val="00B45805"/>
    <w:rsid w:val="00B51272"/>
    <w:rsid w:val="00B529C2"/>
    <w:rsid w:val="00B532DF"/>
    <w:rsid w:val="00B54D19"/>
    <w:rsid w:val="00B54DAF"/>
    <w:rsid w:val="00B55644"/>
    <w:rsid w:val="00B572E7"/>
    <w:rsid w:val="00B57D3D"/>
    <w:rsid w:val="00B610FC"/>
    <w:rsid w:val="00B61D61"/>
    <w:rsid w:val="00B62809"/>
    <w:rsid w:val="00B679AC"/>
    <w:rsid w:val="00B70357"/>
    <w:rsid w:val="00B70DED"/>
    <w:rsid w:val="00B7136A"/>
    <w:rsid w:val="00B727F2"/>
    <w:rsid w:val="00B732BF"/>
    <w:rsid w:val="00B83042"/>
    <w:rsid w:val="00B844B1"/>
    <w:rsid w:val="00B84869"/>
    <w:rsid w:val="00B84CA9"/>
    <w:rsid w:val="00B85770"/>
    <w:rsid w:val="00B87FD7"/>
    <w:rsid w:val="00BA1226"/>
    <w:rsid w:val="00BA69C4"/>
    <w:rsid w:val="00BC054E"/>
    <w:rsid w:val="00BC12B1"/>
    <w:rsid w:val="00BC4B83"/>
    <w:rsid w:val="00BD0B1E"/>
    <w:rsid w:val="00BE0A9F"/>
    <w:rsid w:val="00BE1E30"/>
    <w:rsid w:val="00BE49F5"/>
    <w:rsid w:val="00BE58DB"/>
    <w:rsid w:val="00BF2509"/>
    <w:rsid w:val="00BF31FB"/>
    <w:rsid w:val="00BF370A"/>
    <w:rsid w:val="00BF4023"/>
    <w:rsid w:val="00BF74A0"/>
    <w:rsid w:val="00C00087"/>
    <w:rsid w:val="00C000EB"/>
    <w:rsid w:val="00C00817"/>
    <w:rsid w:val="00C01DBA"/>
    <w:rsid w:val="00C03DCF"/>
    <w:rsid w:val="00C07E64"/>
    <w:rsid w:val="00C130BF"/>
    <w:rsid w:val="00C1513D"/>
    <w:rsid w:val="00C15846"/>
    <w:rsid w:val="00C16B7E"/>
    <w:rsid w:val="00C212B5"/>
    <w:rsid w:val="00C21F5D"/>
    <w:rsid w:val="00C275FE"/>
    <w:rsid w:val="00C3263D"/>
    <w:rsid w:val="00C32AE9"/>
    <w:rsid w:val="00C33F2A"/>
    <w:rsid w:val="00C34432"/>
    <w:rsid w:val="00C34867"/>
    <w:rsid w:val="00C35656"/>
    <w:rsid w:val="00C35B1E"/>
    <w:rsid w:val="00C3692E"/>
    <w:rsid w:val="00C36B23"/>
    <w:rsid w:val="00C37355"/>
    <w:rsid w:val="00C37D32"/>
    <w:rsid w:val="00C423A5"/>
    <w:rsid w:val="00C42526"/>
    <w:rsid w:val="00C42582"/>
    <w:rsid w:val="00C4484F"/>
    <w:rsid w:val="00C45D56"/>
    <w:rsid w:val="00C549BD"/>
    <w:rsid w:val="00C6138C"/>
    <w:rsid w:val="00C63899"/>
    <w:rsid w:val="00C66927"/>
    <w:rsid w:val="00C7036C"/>
    <w:rsid w:val="00C70F17"/>
    <w:rsid w:val="00C71A86"/>
    <w:rsid w:val="00C72D62"/>
    <w:rsid w:val="00C75432"/>
    <w:rsid w:val="00C83300"/>
    <w:rsid w:val="00C87172"/>
    <w:rsid w:val="00C93321"/>
    <w:rsid w:val="00C96584"/>
    <w:rsid w:val="00CA209D"/>
    <w:rsid w:val="00CA65AD"/>
    <w:rsid w:val="00CA7563"/>
    <w:rsid w:val="00CB19AF"/>
    <w:rsid w:val="00CB2348"/>
    <w:rsid w:val="00CB3F71"/>
    <w:rsid w:val="00CB6D77"/>
    <w:rsid w:val="00CC05AF"/>
    <w:rsid w:val="00CC0BD6"/>
    <w:rsid w:val="00CD1740"/>
    <w:rsid w:val="00CD5E26"/>
    <w:rsid w:val="00CD7ABA"/>
    <w:rsid w:val="00CE17CD"/>
    <w:rsid w:val="00CE2DD4"/>
    <w:rsid w:val="00CE3B96"/>
    <w:rsid w:val="00CE473F"/>
    <w:rsid w:val="00CE5A58"/>
    <w:rsid w:val="00CF4B7F"/>
    <w:rsid w:val="00CF55E9"/>
    <w:rsid w:val="00CF6154"/>
    <w:rsid w:val="00D023DE"/>
    <w:rsid w:val="00D0366F"/>
    <w:rsid w:val="00D1002A"/>
    <w:rsid w:val="00D11556"/>
    <w:rsid w:val="00D11EC4"/>
    <w:rsid w:val="00D124AB"/>
    <w:rsid w:val="00D133F6"/>
    <w:rsid w:val="00D15202"/>
    <w:rsid w:val="00D17351"/>
    <w:rsid w:val="00D2243C"/>
    <w:rsid w:val="00D2320C"/>
    <w:rsid w:val="00D248BF"/>
    <w:rsid w:val="00D24F39"/>
    <w:rsid w:val="00D251C6"/>
    <w:rsid w:val="00D25559"/>
    <w:rsid w:val="00D257D6"/>
    <w:rsid w:val="00D33642"/>
    <w:rsid w:val="00D34BD9"/>
    <w:rsid w:val="00D35A75"/>
    <w:rsid w:val="00D42C34"/>
    <w:rsid w:val="00D45F69"/>
    <w:rsid w:val="00D4719D"/>
    <w:rsid w:val="00D4799A"/>
    <w:rsid w:val="00D54463"/>
    <w:rsid w:val="00D55F0A"/>
    <w:rsid w:val="00D66692"/>
    <w:rsid w:val="00D7044B"/>
    <w:rsid w:val="00D7095A"/>
    <w:rsid w:val="00D727D9"/>
    <w:rsid w:val="00D73AC1"/>
    <w:rsid w:val="00D76E4D"/>
    <w:rsid w:val="00D777F9"/>
    <w:rsid w:val="00D823E9"/>
    <w:rsid w:val="00D837D5"/>
    <w:rsid w:val="00D856EA"/>
    <w:rsid w:val="00D92EF6"/>
    <w:rsid w:val="00D9513A"/>
    <w:rsid w:val="00DA1E85"/>
    <w:rsid w:val="00DA25FE"/>
    <w:rsid w:val="00DA2B7D"/>
    <w:rsid w:val="00DA58D5"/>
    <w:rsid w:val="00DA6892"/>
    <w:rsid w:val="00DB0E2A"/>
    <w:rsid w:val="00DB2C0F"/>
    <w:rsid w:val="00DB32A8"/>
    <w:rsid w:val="00DB3AB7"/>
    <w:rsid w:val="00DB50C7"/>
    <w:rsid w:val="00DB56F3"/>
    <w:rsid w:val="00DB60DD"/>
    <w:rsid w:val="00DB7807"/>
    <w:rsid w:val="00DC3D3B"/>
    <w:rsid w:val="00DC494A"/>
    <w:rsid w:val="00DC597F"/>
    <w:rsid w:val="00DC6FB4"/>
    <w:rsid w:val="00DD4734"/>
    <w:rsid w:val="00DD5E15"/>
    <w:rsid w:val="00DE1630"/>
    <w:rsid w:val="00DE17DE"/>
    <w:rsid w:val="00DE3361"/>
    <w:rsid w:val="00DE3BB7"/>
    <w:rsid w:val="00DE503C"/>
    <w:rsid w:val="00DE5D5A"/>
    <w:rsid w:val="00DF2BA8"/>
    <w:rsid w:val="00DF498E"/>
    <w:rsid w:val="00DF4C87"/>
    <w:rsid w:val="00E01B96"/>
    <w:rsid w:val="00E02B33"/>
    <w:rsid w:val="00E030A7"/>
    <w:rsid w:val="00E0310B"/>
    <w:rsid w:val="00E0474D"/>
    <w:rsid w:val="00E04CFB"/>
    <w:rsid w:val="00E10028"/>
    <w:rsid w:val="00E12C52"/>
    <w:rsid w:val="00E15C25"/>
    <w:rsid w:val="00E242A1"/>
    <w:rsid w:val="00E24A8A"/>
    <w:rsid w:val="00E2764D"/>
    <w:rsid w:val="00E307AB"/>
    <w:rsid w:val="00E30E43"/>
    <w:rsid w:val="00E35F72"/>
    <w:rsid w:val="00E36F42"/>
    <w:rsid w:val="00E3746D"/>
    <w:rsid w:val="00E3799C"/>
    <w:rsid w:val="00E37A97"/>
    <w:rsid w:val="00E401C9"/>
    <w:rsid w:val="00E43F04"/>
    <w:rsid w:val="00E4451C"/>
    <w:rsid w:val="00E44B71"/>
    <w:rsid w:val="00E450EB"/>
    <w:rsid w:val="00E451BD"/>
    <w:rsid w:val="00E46104"/>
    <w:rsid w:val="00E52E5F"/>
    <w:rsid w:val="00E53800"/>
    <w:rsid w:val="00E6064B"/>
    <w:rsid w:val="00E62406"/>
    <w:rsid w:val="00E62D67"/>
    <w:rsid w:val="00E725E0"/>
    <w:rsid w:val="00E72B14"/>
    <w:rsid w:val="00E744E6"/>
    <w:rsid w:val="00E745B1"/>
    <w:rsid w:val="00E75993"/>
    <w:rsid w:val="00E80502"/>
    <w:rsid w:val="00E86069"/>
    <w:rsid w:val="00E86277"/>
    <w:rsid w:val="00E86F2A"/>
    <w:rsid w:val="00E90089"/>
    <w:rsid w:val="00E921A9"/>
    <w:rsid w:val="00E943BA"/>
    <w:rsid w:val="00EA2FEB"/>
    <w:rsid w:val="00EA4CBC"/>
    <w:rsid w:val="00EB107E"/>
    <w:rsid w:val="00EB2F59"/>
    <w:rsid w:val="00EB602A"/>
    <w:rsid w:val="00EC119A"/>
    <w:rsid w:val="00EC3D12"/>
    <w:rsid w:val="00EC56F1"/>
    <w:rsid w:val="00EC5B1D"/>
    <w:rsid w:val="00ED0EF6"/>
    <w:rsid w:val="00ED23CC"/>
    <w:rsid w:val="00ED2574"/>
    <w:rsid w:val="00ED2D90"/>
    <w:rsid w:val="00ED39B2"/>
    <w:rsid w:val="00ED5F58"/>
    <w:rsid w:val="00ED7C32"/>
    <w:rsid w:val="00EE3C7A"/>
    <w:rsid w:val="00EE3C9D"/>
    <w:rsid w:val="00EE7713"/>
    <w:rsid w:val="00EF08B8"/>
    <w:rsid w:val="00EF1AF8"/>
    <w:rsid w:val="00EF4058"/>
    <w:rsid w:val="00EF55B8"/>
    <w:rsid w:val="00EF7DA6"/>
    <w:rsid w:val="00EF7F60"/>
    <w:rsid w:val="00F02B86"/>
    <w:rsid w:val="00F07591"/>
    <w:rsid w:val="00F14080"/>
    <w:rsid w:val="00F16965"/>
    <w:rsid w:val="00F204F7"/>
    <w:rsid w:val="00F238AA"/>
    <w:rsid w:val="00F31137"/>
    <w:rsid w:val="00F34D37"/>
    <w:rsid w:val="00F3663D"/>
    <w:rsid w:val="00F40494"/>
    <w:rsid w:val="00F54FDD"/>
    <w:rsid w:val="00F56D91"/>
    <w:rsid w:val="00F62388"/>
    <w:rsid w:val="00F650DF"/>
    <w:rsid w:val="00F71201"/>
    <w:rsid w:val="00F74BD1"/>
    <w:rsid w:val="00F766B1"/>
    <w:rsid w:val="00F817DF"/>
    <w:rsid w:val="00F8241E"/>
    <w:rsid w:val="00F82E15"/>
    <w:rsid w:val="00F858B5"/>
    <w:rsid w:val="00F85F6F"/>
    <w:rsid w:val="00F9127E"/>
    <w:rsid w:val="00F91960"/>
    <w:rsid w:val="00F92F55"/>
    <w:rsid w:val="00F94BFC"/>
    <w:rsid w:val="00F94F74"/>
    <w:rsid w:val="00F97625"/>
    <w:rsid w:val="00FA66FB"/>
    <w:rsid w:val="00FA7A11"/>
    <w:rsid w:val="00FB0F2C"/>
    <w:rsid w:val="00FB155E"/>
    <w:rsid w:val="00FB3DF4"/>
    <w:rsid w:val="00FB42B8"/>
    <w:rsid w:val="00FB44E4"/>
    <w:rsid w:val="00FB4982"/>
    <w:rsid w:val="00FC12BC"/>
    <w:rsid w:val="00FC39A2"/>
    <w:rsid w:val="00FD3842"/>
    <w:rsid w:val="00FD6EEB"/>
    <w:rsid w:val="00FE1F1B"/>
    <w:rsid w:val="00FE452D"/>
    <w:rsid w:val="00FE4AD7"/>
    <w:rsid w:val="00FE7844"/>
    <w:rsid w:val="00FF308F"/>
    <w:rsid w:val="00FF5F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74E04D"/>
  <w15:docId w15:val="{04E3487E-659C-4844-90B9-183B6870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E49"/>
    <w:rPr>
      <w:sz w:val="24"/>
    </w:rPr>
  </w:style>
  <w:style w:type="paragraph" w:styleId="Heading1">
    <w:name w:val="heading 1"/>
    <w:basedOn w:val="Normal"/>
    <w:next w:val="Normal"/>
    <w:link w:val="Heading1Char"/>
    <w:uiPriority w:val="9"/>
    <w:qFormat/>
    <w:rsid w:val="00246870"/>
    <w:pPr>
      <w:keepNext/>
      <w:keepLines/>
      <w:numPr>
        <w:numId w:val="3"/>
      </w:numPr>
      <w:spacing w:before="480" w:after="0"/>
      <w:outlineLvl w:val="0"/>
    </w:pPr>
    <w:rPr>
      <w:rFonts w:asciiTheme="majorHAnsi" w:eastAsiaTheme="majorEastAsia" w:hAnsiTheme="majorHAnsi" w:cstheme="majorBidi"/>
      <w:b/>
      <w:bCs/>
      <w:color w:val="8A843B" w:themeColor="accent3" w:themeShade="BF"/>
      <w:sz w:val="28"/>
      <w:szCs w:val="28"/>
    </w:rPr>
  </w:style>
  <w:style w:type="paragraph" w:styleId="Heading2">
    <w:name w:val="heading 2"/>
    <w:basedOn w:val="Normal"/>
    <w:next w:val="Normal"/>
    <w:link w:val="Heading2Char"/>
    <w:uiPriority w:val="9"/>
    <w:unhideWhenUsed/>
    <w:qFormat/>
    <w:rsid w:val="009771AA"/>
    <w:pPr>
      <w:keepNext/>
      <w:keepLines/>
      <w:numPr>
        <w:ilvl w:val="1"/>
        <w:numId w:val="3"/>
      </w:numPr>
      <w:spacing w:before="200" w:after="0"/>
      <w:outlineLvl w:val="1"/>
    </w:pPr>
    <w:rPr>
      <w:rFonts w:asciiTheme="majorHAnsi" w:eastAsiaTheme="majorEastAsia" w:hAnsiTheme="majorHAnsi" w:cstheme="majorBidi"/>
      <w:b/>
      <w:bCs/>
      <w:color w:val="B5AE53" w:themeColor="accent3"/>
      <w:sz w:val="26"/>
      <w:szCs w:val="26"/>
    </w:rPr>
  </w:style>
  <w:style w:type="paragraph" w:styleId="Heading3">
    <w:name w:val="heading 3"/>
    <w:basedOn w:val="Normal"/>
    <w:next w:val="Normal"/>
    <w:link w:val="Heading3Char"/>
    <w:uiPriority w:val="9"/>
    <w:unhideWhenUsed/>
    <w:qFormat/>
    <w:rsid w:val="009B5E43"/>
    <w:pPr>
      <w:keepNext/>
      <w:keepLines/>
      <w:numPr>
        <w:ilvl w:val="2"/>
        <w:numId w:val="3"/>
      </w:numPr>
      <w:spacing w:before="200" w:after="0"/>
      <w:outlineLvl w:val="2"/>
    </w:pPr>
    <w:rPr>
      <w:rFonts w:asciiTheme="majorHAnsi" w:eastAsiaTheme="majorEastAsia" w:hAnsiTheme="majorHAnsi" w:cstheme="majorBidi"/>
      <w:b/>
      <w:bCs/>
      <w:color w:val="B5AE53" w:themeColor="accent3"/>
      <w:sz w:val="26"/>
    </w:rPr>
  </w:style>
  <w:style w:type="paragraph" w:styleId="Heading4">
    <w:name w:val="heading 4"/>
    <w:basedOn w:val="Normal"/>
    <w:next w:val="Normal"/>
    <w:link w:val="Heading4Char"/>
    <w:uiPriority w:val="9"/>
    <w:unhideWhenUsed/>
    <w:qFormat/>
    <w:rsid w:val="009771AA"/>
    <w:pPr>
      <w:keepNext/>
      <w:keepLines/>
      <w:numPr>
        <w:ilvl w:val="3"/>
        <w:numId w:val="3"/>
      </w:numPr>
      <w:spacing w:before="200" w:after="0"/>
      <w:outlineLvl w:val="3"/>
    </w:pPr>
    <w:rPr>
      <w:rFonts w:asciiTheme="majorHAnsi" w:eastAsiaTheme="majorEastAsia" w:hAnsiTheme="majorHAnsi" w:cstheme="majorBidi"/>
      <w:b/>
      <w:bCs/>
      <w:i/>
      <w:iCs/>
      <w:color w:val="B5AE53" w:themeColor="accent3"/>
    </w:rPr>
  </w:style>
  <w:style w:type="paragraph" w:styleId="Heading5">
    <w:name w:val="heading 5"/>
    <w:basedOn w:val="Normal"/>
    <w:next w:val="Normal"/>
    <w:link w:val="Heading5Char"/>
    <w:uiPriority w:val="9"/>
    <w:unhideWhenUsed/>
    <w:qFormat/>
    <w:rsid w:val="006B5A99"/>
    <w:pPr>
      <w:keepNext/>
      <w:keepLines/>
      <w:spacing w:before="200" w:after="0"/>
      <w:outlineLvl w:val="4"/>
    </w:pPr>
    <w:rPr>
      <w:rFonts w:asciiTheme="majorHAnsi" w:eastAsiaTheme="majorEastAsia" w:hAnsiTheme="majorHAnsi" w:cstheme="majorBidi"/>
      <w:color w:val="4752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870"/>
    <w:rPr>
      <w:rFonts w:asciiTheme="majorHAnsi" w:eastAsiaTheme="majorEastAsia" w:hAnsiTheme="majorHAnsi" w:cstheme="majorBidi"/>
      <w:b/>
      <w:bCs/>
      <w:color w:val="8A843B" w:themeColor="accent3" w:themeShade="BF"/>
      <w:sz w:val="28"/>
      <w:szCs w:val="28"/>
    </w:rPr>
  </w:style>
  <w:style w:type="paragraph" w:styleId="ListParagraph">
    <w:name w:val="List Paragraph"/>
    <w:basedOn w:val="Normal"/>
    <w:link w:val="ListParagraphChar"/>
    <w:uiPriority w:val="34"/>
    <w:qFormat/>
    <w:rsid w:val="00FA7A11"/>
    <w:pPr>
      <w:ind w:left="720"/>
      <w:contextualSpacing/>
    </w:pPr>
  </w:style>
  <w:style w:type="table" w:styleId="TableGrid">
    <w:name w:val="Table Grid"/>
    <w:basedOn w:val="TableNormal"/>
    <w:uiPriority w:val="1"/>
    <w:rsid w:val="00127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27C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8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A29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A29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A29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A29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0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0CC" w:themeFill="accent1" w:themeFillTint="7F"/>
      </w:tcPr>
    </w:tblStylePr>
  </w:style>
  <w:style w:type="paragraph" w:styleId="TOCHeading">
    <w:name w:val="TOC Heading"/>
    <w:basedOn w:val="Heading1"/>
    <w:next w:val="Normal"/>
    <w:uiPriority w:val="39"/>
    <w:unhideWhenUsed/>
    <w:qFormat/>
    <w:rsid w:val="00127C18"/>
    <w:pPr>
      <w:outlineLvl w:val="9"/>
    </w:pPr>
    <w:rPr>
      <w:lang w:val="en-US" w:eastAsia="ja-JP"/>
    </w:rPr>
  </w:style>
  <w:style w:type="paragraph" w:styleId="TOC1">
    <w:name w:val="toc 1"/>
    <w:basedOn w:val="Normal"/>
    <w:next w:val="Normal"/>
    <w:autoRedefine/>
    <w:uiPriority w:val="39"/>
    <w:unhideWhenUsed/>
    <w:qFormat/>
    <w:rsid w:val="00127C18"/>
    <w:pPr>
      <w:spacing w:after="100"/>
    </w:pPr>
  </w:style>
  <w:style w:type="character" w:styleId="Hyperlink">
    <w:name w:val="Hyperlink"/>
    <w:basedOn w:val="DefaultParagraphFont"/>
    <w:uiPriority w:val="99"/>
    <w:unhideWhenUsed/>
    <w:rsid w:val="00127C18"/>
    <w:rPr>
      <w:color w:val="CCCC00" w:themeColor="hyperlink"/>
      <w:u w:val="single"/>
    </w:rPr>
  </w:style>
  <w:style w:type="paragraph" w:styleId="BalloonText">
    <w:name w:val="Balloon Text"/>
    <w:basedOn w:val="Normal"/>
    <w:link w:val="BalloonTextChar"/>
    <w:uiPriority w:val="99"/>
    <w:semiHidden/>
    <w:unhideWhenUsed/>
    <w:rsid w:val="00127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C18"/>
    <w:rPr>
      <w:rFonts w:ascii="Tahoma" w:hAnsi="Tahoma" w:cs="Tahoma"/>
      <w:sz w:val="16"/>
      <w:szCs w:val="16"/>
    </w:rPr>
  </w:style>
  <w:style w:type="paragraph" w:styleId="Header">
    <w:name w:val="header"/>
    <w:basedOn w:val="Normal"/>
    <w:link w:val="HeaderChar"/>
    <w:uiPriority w:val="99"/>
    <w:unhideWhenUsed/>
    <w:rsid w:val="00DE1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630"/>
  </w:style>
  <w:style w:type="paragraph" w:styleId="Footer">
    <w:name w:val="footer"/>
    <w:basedOn w:val="Normal"/>
    <w:link w:val="FooterChar"/>
    <w:uiPriority w:val="99"/>
    <w:unhideWhenUsed/>
    <w:rsid w:val="00DE1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630"/>
  </w:style>
  <w:style w:type="paragraph" w:styleId="NoSpacing">
    <w:name w:val="No Spacing"/>
    <w:uiPriority w:val="1"/>
    <w:qFormat/>
    <w:rsid w:val="00E10028"/>
    <w:pPr>
      <w:spacing w:after="0" w:line="240" w:lineRule="auto"/>
    </w:pPr>
    <w:rPr>
      <w:sz w:val="24"/>
    </w:rPr>
  </w:style>
  <w:style w:type="paragraph" w:styleId="FootnoteText">
    <w:name w:val="footnote text"/>
    <w:basedOn w:val="Normal"/>
    <w:link w:val="FootnoteTextChar"/>
    <w:uiPriority w:val="99"/>
    <w:semiHidden/>
    <w:unhideWhenUsed/>
    <w:rsid w:val="006F5E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E76"/>
    <w:rPr>
      <w:sz w:val="20"/>
      <w:szCs w:val="20"/>
    </w:rPr>
  </w:style>
  <w:style w:type="character" w:styleId="FootnoteReference">
    <w:name w:val="footnote reference"/>
    <w:basedOn w:val="DefaultParagraphFont"/>
    <w:uiPriority w:val="99"/>
    <w:semiHidden/>
    <w:unhideWhenUsed/>
    <w:rsid w:val="006F5E76"/>
    <w:rPr>
      <w:vertAlign w:val="superscript"/>
    </w:rPr>
  </w:style>
  <w:style w:type="character" w:customStyle="1" w:styleId="Heading2Char">
    <w:name w:val="Heading 2 Char"/>
    <w:basedOn w:val="DefaultParagraphFont"/>
    <w:link w:val="Heading2"/>
    <w:uiPriority w:val="9"/>
    <w:rsid w:val="009771AA"/>
    <w:rPr>
      <w:rFonts w:asciiTheme="majorHAnsi" w:eastAsiaTheme="majorEastAsia" w:hAnsiTheme="majorHAnsi" w:cstheme="majorBidi"/>
      <w:b/>
      <w:bCs/>
      <w:color w:val="B5AE53" w:themeColor="accent3"/>
      <w:sz w:val="26"/>
      <w:szCs w:val="26"/>
    </w:rPr>
  </w:style>
  <w:style w:type="paragraph" w:styleId="TOC2">
    <w:name w:val="toc 2"/>
    <w:basedOn w:val="Normal"/>
    <w:next w:val="Normal"/>
    <w:autoRedefine/>
    <w:uiPriority w:val="39"/>
    <w:unhideWhenUsed/>
    <w:qFormat/>
    <w:rsid w:val="00FE4AD7"/>
    <w:pPr>
      <w:spacing w:after="100"/>
      <w:ind w:left="240"/>
    </w:pPr>
  </w:style>
  <w:style w:type="paragraph" w:styleId="Caption">
    <w:name w:val="caption"/>
    <w:basedOn w:val="Normal"/>
    <w:next w:val="Normal"/>
    <w:uiPriority w:val="35"/>
    <w:unhideWhenUsed/>
    <w:qFormat/>
    <w:rsid w:val="00584B66"/>
    <w:pPr>
      <w:spacing w:line="240" w:lineRule="auto"/>
      <w:jc w:val="center"/>
    </w:pPr>
    <w:rPr>
      <w:b/>
      <w:bCs/>
      <w:color w:val="B5AE53" w:themeColor="accent3"/>
      <w:sz w:val="18"/>
      <w:szCs w:val="18"/>
    </w:rPr>
  </w:style>
  <w:style w:type="character" w:customStyle="1" w:styleId="Heading3Char">
    <w:name w:val="Heading 3 Char"/>
    <w:basedOn w:val="DefaultParagraphFont"/>
    <w:link w:val="Heading3"/>
    <w:uiPriority w:val="9"/>
    <w:rsid w:val="009B5E43"/>
    <w:rPr>
      <w:rFonts w:asciiTheme="majorHAnsi" w:eastAsiaTheme="majorEastAsia" w:hAnsiTheme="majorHAnsi" w:cstheme="majorBidi"/>
      <w:b/>
      <w:bCs/>
      <w:color w:val="B5AE53" w:themeColor="accent3"/>
      <w:sz w:val="26"/>
    </w:rPr>
  </w:style>
  <w:style w:type="paragraph" w:styleId="TableofFigures">
    <w:name w:val="table of figures"/>
    <w:basedOn w:val="Normal"/>
    <w:next w:val="Normal"/>
    <w:uiPriority w:val="99"/>
    <w:unhideWhenUsed/>
    <w:rsid w:val="00D33642"/>
    <w:pPr>
      <w:spacing w:after="0"/>
    </w:pPr>
  </w:style>
  <w:style w:type="paragraph" w:styleId="BodyText">
    <w:name w:val="Body Text"/>
    <w:basedOn w:val="Normal"/>
    <w:link w:val="BodyTextChar"/>
    <w:semiHidden/>
    <w:rsid w:val="00327EA7"/>
    <w:pPr>
      <w:autoSpaceDE w:val="0"/>
      <w:autoSpaceDN w:val="0"/>
      <w:adjustRightInd w:val="0"/>
      <w:spacing w:after="0" w:line="240" w:lineRule="auto"/>
      <w:jc w:val="both"/>
    </w:pPr>
    <w:rPr>
      <w:rFonts w:ascii="ArialMT" w:eastAsia="Times New Roman" w:hAnsi="ArialMT" w:cs="Times New Roman"/>
      <w:szCs w:val="24"/>
      <w:lang w:val="en-US"/>
    </w:rPr>
  </w:style>
  <w:style w:type="character" w:customStyle="1" w:styleId="BodyTextChar">
    <w:name w:val="Body Text Char"/>
    <w:basedOn w:val="DefaultParagraphFont"/>
    <w:link w:val="BodyText"/>
    <w:semiHidden/>
    <w:rsid w:val="00327EA7"/>
    <w:rPr>
      <w:rFonts w:ascii="ArialMT" w:eastAsia="Times New Roman" w:hAnsi="ArialMT" w:cs="Times New Roman"/>
      <w:sz w:val="24"/>
      <w:szCs w:val="24"/>
      <w:lang w:val="en-US"/>
    </w:rPr>
  </w:style>
  <w:style w:type="character" w:customStyle="1" w:styleId="Heading4Char">
    <w:name w:val="Heading 4 Char"/>
    <w:basedOn w:val="DefaultParagraphFont"/>
    <w:link w:val="Heading4"/>
    <w:uiPriority w:val="9"/>
    <w:rsid w:val="009771AA"/>
    <w:rPr>
      <w:rFonts w:asciiTheme="majorHAnsi" w:eastAsiaTheme="majorEastAsia" w:hAnsiTheme="majorHAnsi" w:cstheme="majorBidi"/>
      <w:b/>
      <w:bCs/>
      <w:i/>
      <w:iCs/>
      <w:color w:val="B5AE53" w:themeColor="accent3"/>
      <w:sz w:val="24"/>
    </w:rPr>
  </w:style>
  <w:style w:type="paragraph" w:styleId="BodyTextIndent">
    <w:name w:val="Body Text Indent"/>
    <w:basedOn w:val="Normal"/>
    <w:link w:val="BodyTextIndentChar"/>
    <w:uiPriority w:val="99"/>
    <w:semiHidden/>
    <w:unhideWhenUsed/>
    <w:rsid w:val="00A60600"/>
    <w:pPr>
      <w:spacing w:after="120"/>
      <w:ind w:left="283"/>
    </w:pPr>
  </w:style>
  <w:style w:type="character" w:customStyle="1" w:styleId="BodyTextIndentChar">
    <w:name w:val="Body Text Indent Char"/>
    <w:basedOn w:val="DefaultParagraphFont"/>
    <w:link w:val="BodyTextIndent"/>
    <w:uiPriority w:val="99"/>
    <w:semiHidden/>
    <w:rsid w:val="00A60600"/>
    <w:rPr>
      <w:sz w:val="24"/>
    </w:rPr>
  </w:style>
  <w:style w:type="paragraph" w:styleId="BodyText2">
    <w:name w:val="Body Text 2"/>
    <w:basedOn w:val="Normal"/>
    <w:link w:val="BodyText2Char"/>
    <w:uiPriority w:val="99"/>
    <w:semiHidden/>
    <w:unhideWhenUsed/>
    <w:rsid w:val="00C000EB"/>
    <w:pPr>
      <w:spacing w:after="120" w:line="480" w:lineRule="auto"/>
    </w:pPr>
  </w:style>
  <w:style w:type="character" w:customStyle="1" w:styleId="BodyText2Char">
    <w:name w:val="Body Text 2 Char"/>
    <w:basedOn w:val="DefaultParagraphFont"/>
    <w:link w:val="BodyText2"/>
    <w:uiPriority w:val="99"/>
    <w:semiHidden/>
    <w:rsid w:val="00C000EB"/>
    <w:rPr>
      <w:sz w:val="24"/>
    </w:rPr>
  </w:style>
  <w:style w:type="paragraph" w:styleId="BodyText3">
    <w:name w:val="Body Text 3"/>
    <w:basedOn w:val="Normal"/>
    <w:link w:val="BodyText3Char"/>
    <w:uiPriority w:val="99"/>
    <w:semiHidden/>
    <w:unhideWhenUsed/>
    <w:rsid w:val="00B62809"/>
    <w:pPr>
      <w:spacing w:after="120"/>
    </w:pPr>
    <w:rPr>
      <w:sz w:val="16"/>
      <w:szCs w:val="16"/>
    </w:rPr>
  </w:style>
  <w:style w:type="character" w:customStyle="1" w:styleId="BodyText3Char">
    <w:name w:val="Body Text 3 Char"/>
    <w:basedOn w:val="DefaultParagraphFont"/>
    <w:link w:val="BodyText3"/>
    <w:uiPriority w:val="99"/>
    <w:semiHidden/>
    <w:rsid w:val="00B62809"/>
    <w:rPr>
      <w:sz w:val="16"/>
      <w:szCs w:val="16"/>
    </w:rPr>
  </w:style>
  <w:style w:type="paragraph" w:styleId="TOC3">
    <w:name w:val="toc 3"/>
    <w:basedOn w:val="Normal"/>
    <w:next w:val="Normal"/>
    <w:autoRedefine/>
    <w:uiPriority w:val="39"/>
    <w:unhideWhenUsed/>
    <w:qFormat/>
    <w:rsid w:val="00F34D37"/>
    <w:pPr>
      <w:spacing w:after="100"/>
      <w:ind w:left="480"/>
    </w:pPr>
  </w:style>
  <w:style w:type="table" w:styleId="MediumGrid3-Accent3">
    <w:name w:val="Medium Grid 3 Accent 3"/>
    <w:basedOn w:val="TableNormal"/>
    <w:uiPriority w:val="69"/>
    <w:rsid w:val="00984A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A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AE5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AE5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AE5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AE5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D6A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D6A9" w:themeFill="accent3" w:themeFillTint="7F"/>
      </w:tcPr>
    </w:tblStylePr>
  </w:style>
  <w:style w:type="paragraph" w:styleId="TOC4">
    <w:name w:val="toc 4"/>
    <w:basedOn w:val="Normal"/>
    <w:next w:val="Normal"/>
    <w:autoRedefine/>
    <w:uiPriority w:val="39"/>
    <w:unhideWhenUsed/>
    <w:rsid w:val="00794BFD"/>
    <w:pPr>
      <w:spacing w:after="100"/>
      <w:ind w:left="660"/>
    </w:pPr>
    <w:rPr>
      <w:rFonts w:eastAsiaTheme="minorEastAsia"/>
      <w:sz w:val="22"/>
      <w:lang w:eastAsia="en-GB"/>
    </w:rPr>
  </w:style>
  <w:style w:type="paragraph" w:styleId="TOC5">
    <w:name w:val="toc 5"/>
    <w:basedOn w:val="Normal"/>
    <w:next w:val="Normal"/>
    <w:autoRedefine/>
    <w:uiPriority w:val="39"/>
    <w:unhideWhenUsed/>
    <w:rsid w:val="00794BFD"/>
    <w:pPr>
      <w:spacing w:after="100"/>
      <w:ind w:left="880"/>
    </w:pPr>
    <w:rPr>
      <w:rFonts w:eastAsiaTheme="minorEastAsia"/>
      <w:sz w:val="22"/>
      <w:lang w:eastAsia="en-GB"/>
    </w:rPr>
  </w:style>
  <w:style w:type="paragraph" w:styleId="TOC6">
    <w:name w:val="toc 6"/>
    <w:basedOn w:val="Normal"/>
    <w:next w:val="Normal"/>
    <w:autoRedefine/>
    <w:uiPriority w:val="39"/>
    <w:unhideWhenUsed/>
    <w:rsid w:val="00794BFD"/>
    <w:pPr>
      <w:spacing w:after="100"/>
      <w:ind w:left="1100"/>
    </w:pPr>
    <w:rPr>
      <w:rFonts w:eastAsiaTheme="minorEastAsia"/>
      <w:sz w:val="22"/>
      <w:lang w:eastAsia="en-GB"/>
    </w:rPr>
  </w:style>
  <w:style w:type="paragraph" w:styleId="TOC7">
    <w:name w:val="toc 7"/>
    <w:basedOn w:val="Normal"/>
    <w:next w:val="Normal"/>
    <w:autoRedefine/>
    <w:uiPriority w:val="39"/>
    <w:unhideWhenUsed/>
    <w:rsid w:val="00794BFD"/>
    <w:pPr>
      <w:spacing w:after="100"/>
      <w:ind w:left="1320"/>
    </w:pPr>
    <w:rPr>
      <w:rFonts w:eastAsiaTheme="minorEastAsia"/>
      <w:sz w:val="22"/>
      <w:lang w:eastAsia="en-GB"/>
    </w:rPr>
  </w:style>
  <w:style w:type="paragraph" w:styleId="TOC8">
    <w:name w:val="toc 8"/>
    <w:basedOn w:val="Normal"/>
    <w:next w:val="Normal"/>
    <w:autoRedefine/>
    <w:uiPriority w:val="39"/>
    <w:unhideWhenUsed/>
    <w:rsid w:val="00794BFD"/>
    <w:pPr>
      <w:spacing w:after="100"/>
      <w:ind w:left="1540"/>
    </w:pPr>
    <w:rPr>
      <w:rFonts w:eastAsiaTheme="minorEastAsia"/>
      <w:sz w:val="22"/>
      <w:lang w:eastAsia="en-GB"/>
    </w:rPr>
  </w:style>
  <w:style w:type="paragraph" w:styleId="TOC9">
    <w:name w:val="toc 9"/>
    <w:basedOn w:val="Normal"/>
    <w:next w:val="Normal"/>
    <w:autoRedefine/>
    <w:uiPriority w:val="39"/>
    <w:unhideWhenUsed/>
    <w:rsid w:val="00794BFD"/>
    <w:pPr>
      <w:spacing w:after="100"/>
      <w:ind w:left="1760"/>
    </w:pPr>
    <w:rPr>
      <w:rFonts w:eastAsiaTheme="minorEastAsia"/>
      <w:sz w:val="22"/>
      <w:lang w:eastAsia="en-GB"/>
    </w:rPr>
  </w:style>
  <w:style w:type="paragraph" w:customStyle="1" w:styleId="NumberedParagraph">
    <w:name w:val="Numbered Paragraph"/>
    <w:basedOn w:val="ListParagraph"/>
    <w:link w:val="NumberedParagraphChar"/>
    <w:qFormat/>
    <w:rsid w:val="009D7A84"/>
    <w:pPr>
      <w:numPr>
        <w:ilvl w:val="4"/>
        <w:numId w:val="3"/>
      </w:numPr>
      <w:contextualSpacing w:val="0"/>
      <w:jc w:val="both"/>
    </w:pPr>
    <w:rPr>
      <w:szCs w:val="24"/>
    </w:rPr>
  </w:style>
  <w:style w:type="character" w:customStyle="1" w:styleId="ListParagraphChar">
    <w:name w:val="List Paragraph Char"/>
    <w:basedOn w:val="DefaultParagraphFont"/>
    <w:link w:val="ListParagraph"/>
    <w:uiPriority w:val="34"/>
    <w:rsid w:val="009D7A84"/>
    <w:rPr>
      <w:sz w:val="24"/>
    </w:rPr>
  </w:style>
  <w:style w:type="character" w:customStyle="1" w:styleId="NumberedParagraphChar">
    <w:name w:val="Numbered Paragraph Char"/>
    <w:basedOn w:val="ListParagraphChar"/>
    <w:link w:val="NumberedParagraph"/>
    <w:rsid w:val="009D7A84"/>
    <w:rPr>
      <w:sz w:val="24"/>
      <w:szCs w:val="24"/>
    </w:rPr>
  </w:style>
  <w:style w:type="paragraph" w:styleId="IntenseQuote">
    <w:name w:val="Intense Quote"/>
    <w:basedOn w:val="Normal"/>
    <w:link w:val="IntenseQuoteChar"/>
    <w:qFormat/>
    <w:rsid w:val="002D2258"/>
    <w:pPr>
      <w:pBdr>
        <w:top w:val="single" w:sz="36" w:space="10" w:color="BEC7C1" w:themeColor="accent1" w:themeTint="99"/>
        <w:left w:val="single" w:sz="24" w:space="10" w:color="93A299" w:themeColor="accent1"/>
        <w:bottom w:val="single" w:sz="36" w:space="10" w:color="B5AE53" w:themeColor="accent3"/>
        <w:right w:val="single" w:sz="24" w:space="10" w:color="93A299" w:themeColor="accent1"/>
      </w:pBdr>
      <w:shd w:val="clear" w:color="auto" w:fill="93A299" w:themeFill="accent1"/>
      <w:spacing w:after="160"/>
      <w:ind w:left="1440" w:right="1440"/>
      <w:jc w:val="center"/>
    </w:pPr>
    <w:rPr>
      <w:rFonts w:asciiTheme="majorHAnsi" w:hAnsiTheme="majorHAnsi" w:cs="Times New Roman"/>
      <w:i/>
      <w:color w:val="FFFFFF" w:themeColor="background1"/>
      <w:sz w:val="32"/>
      <w:szCs w:val="20"/>
      <w:lang w:val="en-US"/>
    </w:rPr>
  </w:style>
  <w:style w:type="character" w:customStyle="1" w:styleId="IntenseQuoteChar">
    <w:name w:val="Intense Quote Char"/>
    <w:basedOn w:val="DefaultParagraphFont"/>
    <w:link w:val="IntenseQuote"/>
    <w:rsid w:val="002D2258"/>
    <w:rPr>
      <w:rFonts w:asciiTheme="majorHAnsi" w:hAnsiTheme="majorHAnsi" w:cs="Times New Roman"/>
      <w:i/>
      <w:color w:val="FFFFFF" w:themeColor="background1"/>
      <w:sz w:val="32"/>
      <w:szCs w:val="20"/>
      <w:shd w:val="clear" w:color="auto" w:fill="93A299" w:themeFill="accent1"/>
      <w:lang w:val="en-US"/>
    </w:rPr>
  </w:style>
  <w:style w:type="paragraph" w:customStyle="1" w:styleId="D345FF3D873148C5AE3FBF3267827368">
    <w:name w:val="D345FF3D873148C5AE3FBF3267827368"/>
    <w:rsid w:val="0070119A"/>
    <w:rPr>
      <w:rFonts w:eastAsiaTheme="minorEastAsia"/>
      <w:lang w:val="en-US" w:eastAsia="ja-JP"/>
    </w:rPr>
  </w:style>
  <w:style w:type="table" w:styleId="MediumList1">
    <w:name w:val="Medium List 1"/>
    <w:basedOn w:val="TableNormal"/>
    <w:uiPriority w:val="65"/>
    <w:rsid w:val="001C205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4B3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EndnoteText">
    <w:name w:val="endnote text"/>
    <w:basedOn w:val="Normal"/>
    <w:link w:val="EndnoteTextChar"/>
    <w:uiPriority w:val="99"/>
    <w:semiHidden/>
    <w:unhideWhenUsed/>
    <w:rsid w:val="00D115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1556"/>
    <w:rPr>
      <w:sz w:val="20"/>
      <w:szCs w:val="20"/>
    </w:rPr>
  </w:style>
  <w:style w:type="character" w:styleId="EndnoteReference">
    <w:name w:val="endnote reference"/>
    <w:basedOn w:val="DefaultParagraphFont"/>
    <w:uiPriority w:val="99"/>
    <w:semiHidden/>
    <w:unhideWhenUsed/>
    <w:rsid w:val="00D11556"/>
    <w:rPr>
      <w:vertAlign w:val="superscript"/>
    </w:rPr>
  </w:style>
  <w:style w:type="table" w:styleId="LightList-Accent3">
    <w:name w:val="Light List Accent 3"/>
    <w:basedOn w:val="TableNormal"/>
    <w:uiPriority w:val="61"/>
    <w:rsid w:val="00F97625"/>
    <w:pPr>
      <w:spacing w:after="0" w:line="240" w:lineRule="auto"/>
    </w:pPr>
    <w:tblPr>
      <w:tblStyleRowBandSize w:val="1"/>
      <w:tblStyleColBandSize w:val="1"/>
      <w:tblBorders>
        <w:top w:val="single" w:sz="8" w:space="0" w:color="B5AE53" w:themeColor="accent3"/>
        <w:left w:val="single" w:sz="8" w:space="0" w:color="B5AE53" w:themeColor="accent3"/>
        <w:bottom w:val="single" w:sz="8" w:space="0" w:color="B5AE53" w:themeColor="accent3"/>
        <w:right w:val="single" w:sz="8" w:space="0" w:color="B5AE53" w:themeColor="accent3"/>
      </w:tblBorders>
    </w:tblPr>
    <w:tblStylePr w:type="firstRow">
      <w:pPr>
        <w:spacing w:before="0" w:after="0" w:line="240" w:lineRule="auto"/>
      </w:pPr>
      <w:rPr>
        <w:b/>
        <w:bCs/>
        <w:color w:val="FFFFFF" w:themeColor="background1"/>
      </w:rPr>
      <w:tblPr/>
      <w:tcPr>
        <w:shd w:val="clear" w:color="auto" w:fill="B5AE53" w:themeFill="accent3"/>
      </w:tcPr>
    </w:tblStylePr>
    <w:tblStylePr w:type="lastRow">
      <w:pPr>
        <w:spacing w:before="0" w:after="0" w:line="240" w:lineRule="auto"/>
      </w:pPr>
      <w:rPr>
        <w:b/>
        <w:bCs/>
      </w:rPr>
      <w:tblPr/>
      <w:tcPr>
        <w:tcBorders>
          <w:top w:val="double" w:sz="6" w:space="0" w:color="B5AE53" w:themeColor="accent3"/>
          <w:left w:val="single" w:sz="8" w:space="0" w:color="B5AE53" w:themeColor="accent3"/>
          <w:bottom w:val="single" w:sz="8" w:space="0" w:color="B5AE53" w:themeColor="accent3"/>
          <w:right w:val="single" w:sz="8" w:space="0" w:color="B5AE53" w:themeColor="accent3"/>
        </w:tcBorders>
      </w:tcPr>
    </w:tblStylePr>
    <w:tblStylePr w:type="firstCol">
      <w:rPr>
        <w:b/>
        <w:bCs/>
      </w:rPr>
    </w:tblStylePr>
    <w:tblStylePr w:type="lastCol">
      <w:rPr>
        <w:b/>
        <w:bCs/>
      </w:rPr>
    </w:tblStylePr>
    <w:tblStylePr w:type="band1Vert">
      <w:tblPr/>
      <w:tcPr>
        <w:tcBorders>
          <w:top w:val="single" w:sz="8" w:space="0" w:color="B5AE53" w:themeColor="accent3"/>
          <w:left w:val="single" w:sz="8" w:space="0" w:color="B5AE53" w:themeColor="accent3"/>
          <w:bottom w:val="single" w:sz="8" w:space="0" w:color="B5AE53" w:themeColor="accent3"/>
          <w:right w:val="single" w:sz="8" w:space="0" w:color="B5AE53" w:themeColor="accent3"/>
        </w:tcBorders>
      </w:tcPr>
    </w:tblStylePr>
    <w:tblStylePr w:type="band1Horz">
      <w:tblPr/>
      <w:tcPr>
        <w:tcBorders>
          <w:top w:val="single" w:sz="8" w:space="0" w:color="B5AE53" w:themeColor="accent3"/>
          <w:left w:val="single" w:sz="8" w:space="0" w:color="B5AE53" w:themeColor="accent3"/>
          <w:bottom w:val="single" w:sz="8" w:space="0" w:color="B5AE53" w:themeColor="accent3"/>
          <w:right w:val="single" w:sz="8" w:space="0" w:color="B5AE53" w:themeColor="accent3"/>
        </w:tcBorders>
      </w:tcPr>
    </w:tblStylePr>
  </w:style>
  <w:style w:type="table" w:styleId="LightList-Accent2">
    <w:name w:val="Light List Accent 2"/>
    <w:basedOn w:val="TableNormal"/>
    <w:uiPriority w:val="61"/>
    <w:rsid w:val="000F5BA7"/>
    <w:pPr>
      <w:spacing w:after="0" w:line="240" w:lineRule="auto"/>
    </w:pPr>
    <w:tblPr>
      <w:tblStyleRowBandSize w:val="1"/>
      <w:tblStyleColBandSize w:val="1"/>
      <w:tblBorders>
        <w:top w:val="single" w:sz="8" w:space="0" w:color="CF543F" w:themeColor="accent2"/>
        <w:left w:val="single" w:sz="8" w:space="0" w:color="CF543F" w:themeColor="accent2"/>
        <w:bottom w:val="single" w:sz="8" w:space="0" w:color="CF543F" w:themeColor="accent2"/>
        <w:right w:val="single" w:sz="8" w:space="0" w:color="CF543F" w:themeColor="accent2"/>
      </w:tblBorders>
    </w:tblPr>
    <w:tblStylePr w:type="firstRow">
      <w:pPr>
        <w:spacing w:before="0" w:after="0" w:line="240" w:lineRule="auto"/>
      </w:pPr>
      <w:rPr>
        <w:b/>
        <w:bCs/>
        <w:color w:val="FFFFFF" w:themeColor="background1"/>
      </w:rPr>
      <w:tblPr/>
      <w:tcPr>
        <w:shd w:val="clear" w:color="auto" w:fill="CF543F" w:themeFill="accent2"/>
      </w:tcPr>
    </w:tblStylePr>
    <w:tblStylePr w:type="lastRow">
      <w:pPr>
        <w:spacing w:before="0" w:after="0" w:line="240" w:lineRule="auto"/>
      </w:pPr>
      <w:rPr>
        <w:b/>
        <w:bCs/>
      </w:rPr>
      <w:tblPr/>
      <w:tcPr>
        <w:tcBorders>
          <w:top w:val="double" w:sz="6" w:space="0" w:color="CF543F" w:themeColor="accent2"/>
          <w:left w:val="single" w:sz="8" w:space="0" w:color="CF543F" w:themeColor="accent2"/>
          <w:bottom w:val="single" w:sz="8" w:space="0" w:color="CF543F" w:themeColor="accent2"/>
          <w:right w:val="single" w:sz="8" w:space="0" w:color="CF543F" w:themeColor="accent2"/>
        </w:tcBorders>
      </w:tcPr>
    </w:tblStylePr>
    <w:tblStylePr w:type="firstCol">
      <w:rPr>
        <w:b/>
        <w:bCs/>
      </w:rPr>
    </w:tblStylePr>
    <w:tblStylePr w:type="lastCol">
      <w:rPr>
        <w:b/>
        <w:bCs/>
      </w:rPr>
    </w:tblStylePr>
    <w:tblStylePr w:type="band1Vert">
      <w:tblPr/>
      <w:tcPr>
        <w:tcBorders>
          <w:top w:val="single" w:sz="8" w:space="0" w:color="CF543F" w:themeColor="accent2"/>
          <w:left w:val="single" w:sz="8" w:space="0" w:color="CF543F" w:themeColor="accent2"/>
          <w:bottom w:val="single" w:sz="8" w:space="0" w:color="CF543F" w:themeColor="accent2"/>
          <w:right w:val="single" w:sz="8" w:space="0" w:color="CF543F" w:themeColor="accent2"/>
        </w:tcBorders>
      </w:tcPr>
    </w:tblStylePr>
    <w:tblStylePr w:type="band1Horz">
      <w:tblPr/>
      <w:tcPr>
        <w:tcBorders>
          <w:top w:val="single" w:sz="8" w:space="0" w:color="CF543F" w:themeColor="accent2"/>
          <w:left w:val="single" w:sz="8" w:space="0" w:color="CF543F" w:themeColor="accent2"/>
          <w:bottom w:val="single" w:sz="8" w:space="0" w:color="CF543F" w:themeColor="accent2"/>
          <w:right w:val="single" w:sz="8" w:space="0" w:color="CF543F" w:themeColor="accent2"/>
        </w:tcBorders>
      </w:tcPr>
    </w:tblStylePr>
  </w:style>
  <w:style w:type="character" w:styleId="SubtleEmphasis">
    <w:name w:val="Subtle Emphasis"/>
    <w:basedOn w:val="DefaultParagraphFont"/>
    <w:uiPriority w:val="19"/>
    <w:qFormat/>
    <w:rsid w:val="00C35656"/>
    <w:rPr>
      <w:i/>
      <w:iCs/>
      <w:color w:val="808080" w:themeColor="text1" w:themeTint="7F"/>
    </w:rPr>
  </w:style>
  <w:style w:type="character" w:styleId="CommentReference">
    <w:name w:val="annotation reference"/>
    <w:basedOn w:val="DefaultParagraphFont"/>
    <w:uiPriority w:val="99"/>
    <w:semiHidden/>
    <w:unhideWhenUsed/>
    <w:rsid w:val="007C5073"/>
    <w:rPr>
      <w:sz w:val="16"/>
      <w:szCs w:val="16"/>
    </w:rPr>
  </w:style>
  <w:style w:type="paragraph" w:styleId="CommentText">
    <w:name w:val="annotation text"/>
    <w:basedOn w:val="Normal"/>
    <w:link w:val="CommentTextChar"/>
    <w:uiPriority w:val="99"/>
    <w:semiHidden/>
    <w:unhideWhenUsed/>
    <w:rsid w:val="007C5073"/>
    <w:pPr>
      <w:spacing w:line="240" w:lineRule="auto"/>
    </w:pPr>
    <w:rPr>
      <w:sz w:val="20"/>
      <w:szCs w:val="20"/>
    </w:rPr>
  </w:style>
  <w:style w:type="character" w:customStyle="1" w:styleId="CommentTextChar">
    <w:name w:val="Comment Text Char"/>
    <w:basedOn w:val="DefaultParagraphFont"/>
    <w:link w:val="CommentText"/>
    <w:uiPriority w:val="99"/>
    <w:semiHidden/>
    <w:rsid w:val="007C5073"/>
    <w:rPr>
      <w:sz w:val="20"/>
      <w:szCs w:val="20"/>
    </w:rPr>
  </w:style>
  <w:style w:type="paragraph" w:styleId="CommentSubject">
    <w:name w:val="annotation subject"/>
    <w:basedOn w:val="CommentText"/>
    <w:next w:val="CommentText"/>
    <w:link w:val="CommentSubjectChar"/>
    <w:uiPriority w:val="99"/>
    <w:semiHidden/>
    <w:unhideWhenUsed/>
    <w:rsid w:val="007C5073"/>
    <w:rPr>
      <w:b/>
      <w:bCs/>
    </w:rPr>
  </w:style>
  <w:style w:type="character" w:customStyle="1" w:styleId="CommentSubjectChar">
    <w:name w:val="Comment Subject Char"/>
    <w:basedOn w:val="CommentTextChar"/>
    <w:link w:val="CommentSubject"/>
    <w:uiPriority w:val="99"/>
    <w:semiHidden/>
    <w:rsid w:val="007C5073"/>
    <w:rPr>
      <w:b/>
      <w:bCs/>
      <w:sz w:val="20"/>
      <w:szCs w:val="20"/>
    </w:rPr>
  </w:style>
  <w:style w:type="table" w:styleId="LightList-Accent5">
    <w:name w:val="Light List Accent 5"/>
    <w:basedOn w:val="TableNormal"/>
    <w:uiPriority w:val="61"/>
    <w:rsid w:val="00FB42B8"/>
    <w:pPr>
      <w:spacing w:after="0" w:line="240" w:lineRule="auto"/>
    </w:pPr>
    <w:tblPr>
      <w:tblStyleRowBandSize w:val="1"/>
      <w:tblStyleColBandSize w:val="1"/>
      <w:tblBorders>
        <w:top w:val="single" w:sz="8" w:space="0" w:color="E8B54D" w:themeColor="accent5"/>
        <w:left w:val="single" w:sz="8" w:space="0" w:color="E8B54D" w:themeColor="accent5"/>
        <w:bottom w:val="single" w:sz="8" w:space="0" w:color="E8B54D" w:themeColor="accent5"/>
        <w:right w:val="single" w:sz="8" w:space="0" w:color="E8B54D" w:themeColor="accent5"/>
      </w:tblBorders>
    </w:tblPr>
    <w:tblStylePr w:type="firstRow">
      <w:pPr>
        <w:spacing w:before="0" w:after="0" w:line="240" w:lineRule="auto"/>
      </w:pPr>
      <w:rPr>
        <w:b/>
        <w:bCs/>
        <w:color w:val="FFFFFF" w:themeColor="background1"/>
      </w:rPr>
      <w:tblPr/>
      <w:tcPr>
        <w:shd w:val="clear" w:color="auto" w:fill="E8B54D" w:themeFill="accent5"/>
      </w:tcPr>
    </w:tblStylePr>
    <w:tblStylePr w:type="lastRow">
      <w:pPr>
        <w:spacing w:before="0" w:after="0" w:line="240" w:lineRule="auto"/>
      </w:pPr>
      <w:rPr>
        <w:b/>
        <w:bCs/>
      </w:rPr>
      <w:tblPr/>
      <w:tcPr>
        <w:tcBorders>
          <w:top w:val="double" w:sz="6" w:space="0" w:color="E8B54D" w:themeColor="accent5"/>
          <w:left w:val="single" w:sz="8" w:space="0" w:color="E8B54D" w:themeColor="accent5"/>
          <w:bottom w:val="single" w:sz="8" w:space="0" w:color="E8B54D" w:themeColor="accent5"/>
          <w:right w:val="single" w:sz="8" w:space="0" w:color="E8B54D" w:themeColor="accent5"/>
        </w:tcBorders>
      </w:tcPr>
    </w:tblStylePr>
    <w:tblStylePr w:type="firstCol">
      <w:rPr>
        <w:b/>
        <w:bCs/>
      </w:rPr>
    </w:tblStylePr>
    <w:tblStylePr w:type="lastCol">
      <w:rPr>
        <w:b/>
        <w:bCs/>
      </w:rPr>
    </w:tblStylePr>
    <w:tblStylePr w:type="band1Vert">
      <w:tblPr/>
      <w:tcPr>
        <w:tcBorders>
          <w:top w:val="single" w:sz="8" w:space="0" w:color="E8B54D" w:themeColor="accent5"/>
          <w:left w:val="single" w:sz="8" w:space="0" w:color="E8B54D" w:themeColor="accent5"/>
          <w:bottom w:val="single" w:sz="8" w:space="0" w:color="E8B54D" w:themeColor="accent5"/>
          <w:right w:val="single" w:sz="8" w:space="0" w:color="E8B54D" w:themeColor="accent5"/>
        </w:tcBorders>
      </w:tcPr>
    </w:tblStylePr>
    <w:tblStylePr w:type="band1Horz">
      <w:tblPr/>
      <w:tcPr>
        <w:tcBorders>
          <w:top w:val="single" w:sz="8" w:space="0" w:color="E8B54D" w:themeColor="accent5"/>
          <w:left w:val="single" w:sz="8" w:space="0" w:color="E8B54D" w:themeColor="accent5"/>
          <w:bottom w:val="single" w:sz="8" w:space="0" w:color="E8B54D" w:themeColor="accent5"/>
          <w:right w:val="single" w:sz="8" w:space="0" w:color="E8B54D" w:themeColor="accent5"/>
        </w:tcBorders>
      </w:tcPr>
    </w:tblStylePr>
  </w:style>
  <w:style w:type="character" w:customStyle="1" w:styleId="Heading5Char">
    <w:name w:val="Heading 5 Char"/>
    <w:basedOn w:val="DefaultParagraphFont"/>
    <w:link w:val="Heading5"/>
    <w:uiPriority w:val="9"/>
    <w:rsid w:val="006B5A99"/>
    <w:rPr>
      <w:rFonts w:asciiTheme="majorHAnsi" w:eastAsiaTheme="majorEastAsia" w:hAnsiTheme="majorHAnsi" w:cstheme="majorBidi"/>
      <w:color w:val="47524B" w:themeColor="accent1" w:themeShade="7F"/>
      <w:sz w:val="24"/>
    </w:rPr>
  </w:style>
  <w:style w:type="paragraph" w:customStyle="1" w:styleId="Default">
    <w:name w:val="Default"/>
    <w:rsid w:val="00E44B7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C029A"/>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281">
      <w:bodyDiv w:val="1"/>
      <w:marLeft w:val="0"/>
      <w:marRight w:val="0"/>
      <w:marTop w:val="0"/>
      <w:marBottom w:val="0"/>
      <w:divBdr>
        <w:top w:val="none" w:sz="0" w:space="0" w:color="auto"/>
        <w:left w:val="none" w:sz="0" w:space="0" w:color="auto"/>
        <w:bottom w:val="none" w:sz="0" w:space="0" w:color="auto"/>
        <w:right w:val="none" w:sz="0" w:space="0" w:color="auto"/>
      </w:divBdr>
    </w:div>
    <w:div w:id="108866166">
      <w:bodyDiv w:val="1"/>
      <w:marLeft w:val="0"/>
      <w:marRight w:val="0"/>
      <w:marTop w:val="0"/>
      <w:marBottom w:val="0"/>
      <w:divBdr>
        <w:top w:val="none" w:sz="0" w:space="0" w:color="auto"/>
        <w:left w:val="none" w:sz="0" w:space="0" w:color="auto"/>
        <w:bottom w:val="none" w:sz="0" w:space="0" w:color="auto"/>
        <w:right w:val="none" w:sz="0" w:space="0" w:color="auto"/>
      </w:divBdr>
    </w:div>
    <w:div w:id="155345482">
      <w:bodyDiv w:val="1"/>
      <w:marLeft w:val="0"/>
      <w:marRight w:val="0"/>
      <w:marTop w:val="0"/>
      <w:marBottom w:val="0"/>
      <w:divBdr>
        <w:top w:val="none" w:sz="0" w:space="0" w:color="auto"/>
        <w:left w:val="none" w:sz="0" w:space="0" w:color="auto"/>
        <w:bottom w:val="none" w:sz="0" w:space="0" w:color="auto"/>
        <w:right w:val="none" w:sz="0" w:space="0" w:color="auto"/>
      </w:divBdr>
    </w:div>
    <w:div w:id="159270606">
      <w:bodyDiv w:val="1"/>
      <w:marLeft w:val="0"/>
      <w:marRight w:val="0"/>
      <w:marTop w:val="0"/>
      <w:marBottom w:val="0"/>
      <w:divBdr>
        <w:top w:val="none" w:sz="0" w:space="0" w:color="auto"/>
        <w:left w:val="none" w:sz="0" w:space="0" w:color="auto"/>
        <w:bottom w:val="none" w:sz="0" w:space="0" w:color="auto"/>
        <w:right w:val="none" w:sz="0" w:space="0" w:color="auto"/>
      </w:divBdr>
    </w:div>
    <w:div w:id="160894409">
      <w:bodyDiv w:val="1"/>
      <w:marLeft w:val="0"/>
      <w:marRight w:val="0"/>
      <w:marTop w:val="0"/>
      <w:marBottom w:val="0"/>
      <w:divBdr>
        <w:top w:val="none" w:sz="0" w:space="0" w:color="auto"/>
        <w:left w:val="none" w:sz="0" w:space="0" w:color="auto"/>
        <w:bottom w:val="none" w:sz="0" w:space="0" w:color="auto"/>
        <w:right w:val="none" w:sz="0" w:space="0" w:color="auto"/>
      </w:divBdr>
    </w:div>
    <w:div w:id="161899141">
      <w:bodyDiv w:val="1"/>
      <w:marLeft w:val="0"/>
      <w:marRight w:val="0"/>
      <w:marTop w:val="0"/>
      <w:marBottom w:val="0"/>
      <w:divBdr>
        <w:top w:val="none" w:sz="0" w:space="0" w:color="auto"/>
        <w:left w:val="none" w:sz="0" w:space="0" w:color="auto"/>
        <w:bottom w:val="none" w:sz="0" w:space="0" w:color="auto"/>
        <w:right w:val="none" w:sz="0" w:space="0" w:color="auto"/>
      </w:divBdr>
    </w:div>
    <w:div w:id="181868982">
      <w:bodyDiv w:val="1"/>
      <w:marLeft w:val="0"/>
      <w:marRight w:val="0"/>
      <w:marTop w:val="0"/>
      <w:marBottom w:val="0"/>
      <w:divBdr>
        <w:top w:val="none" w:sz="0" w:space="0" w:color="auto"/>
        <w:left w:val="none" w:sz="0" w:space="0" w:color="auto"/>
        <w:bottom w:val="none" w:sz="0" w:space="0" w:color="auto"/>
        <w:right w:val="none" w:sz="0" w:space="0" w:color="auto"/>
      </w:divBdr>
    </w:div>
    <w:div w:id="190001831">
      <w:bodyDiv w:val="1"/>
      <w:marLeft w:val="0"/>
      <w:marRight w:val="0"/>
      <w:marTop w:val="0"/>
      <w:marBottom w:val="0"/>
      <w:divBdr>
        <w:top w:val="none" w:sz="0" w:space="0" w:color="auto"/>
        <w:left w:val="none" w:sz="0" w:space="0" w:color="auto"/>
        <w:bottom w:val="none" w:sz="0" w:space="0" w:color="auto"/>
        <w:right w:val="none" w:sz="0" w:space="0" w:color="auto"/>
      </w:divBdr>
    </w:div>
    <w:div w:id="260916979">
      <w:bodyDiv w:val="1"/>
      <w:marLeft w:val="0"/>
      <w:marRight w:val="0"/>
      <w:marTop w:val="0"/>
      <w:marBottom w:val="0"/>
      <w:divBdr>
        <w:top w:val="none" w:sz="0" w:space="0" w:color="auto"/>
        <w:left w:val="none" w:sz="0" w:space="0" w:color="auto"/>
        <w:bottom w:val="none" w:sz="0" w:space="0" w:color="auto"/>
        <w:right w:val="none" w:sz="0" w:space="0" w:color="auto"/>
      </w:divBdr>
    </w:div>
    <w:div w:id="279842150">
      <w:bodyDiv w:val="1"/>
      <w:marLeft w:val="0"/>
      <w:marRight w:val="0"/>
      <w:marTop w:val="0"/>
      <w:marBottom w:val="0"/>
      <w:divBdr>
        <w:top w:val="none" w:sz="0" w:space="0" w:color="auto"/>
        <w:left w:val="none" w:sz="0" w:space="0" w:color="auto"/>
        <w:bottom w:val="none" w:sz="0" w:space="0" w:color="auto"/>
        <w:right w:val="none" w:sz="0" w:space="0" w:color="auto"/>
      </w:divBdr>
    </w:div>
    <w:div w:id="290866324">
      <w:bodyDiv w:val="1"/>
      <w:marLeft w:val="0"/>
      <w:marRight w:val="0"/>
      <w:marTop w:val="0"/>
      <w:marBottom w:val="0"/>
      <w:divBdr>
        <w:top w:val="none" w:sz="0" w:space="0" w:color="auto"/>
        <w:left w:val="none" w:sz="0" w:space="0" w:color="auto"/>
        <w:bottom w:val="none" w:sz="0" w:space="0" w:color="auto"/>
        <w:right w:val="none" w:sz="0" w:space="0" w:color="auto"/>
      </w:divBdr>
    </w:div>
    <w:div w:id="291398684">
      <w:bodyDiv w:val="1"/>
      <w:marLeft w:val="0"/>
      <w:marRight w:val="0"/>
      <w:marTop w:val="0"/>
      <w:marBottom w:val="0"/>
      <w:divBdr>
        <w:top w:val="none" w:sz="0" w:space="0" w:color="auto"/>
        <w:left w:val="none" w:sz="0" w:space="0" w:color="auto"/>
        <w:bottom w:val="none" w:sz="0" w:space="0" w:color="auto"/>
        <w:right w:val="none" w:sz="0" w:space="0" w:color="auto"/>
      </w:divBdr>
    </w:div>
    <w:div w:id="301734956">
      <w:bodyDiv w:val="1"/>
      <w:marLeft w:val="0"/>
      <w:marRight w:val="0"/>
      <w:marTop w:val="0"/>
      <w:marBottom w:val="0"/>
      <w:divBdr>
        <w:top w:val="none" w:sz="0" w:space="0" w:color="auto"/>
        <w:left w:val="none" w:sz="0" w:space="0" w:color="auto"/>
        <w:bottom w:val="none" w:sz="0" w:space="0" w:color="auto"/>
        <w:right w:val="none" w:sz="0" w:space="0" w:color="auto"/>
      </w:divBdr>
    </w:div>
    <w:div w:id="315113907">
      <w:bodyDiv w:val="1"/>
      <w:marLeft w:val="0"/>
      <w:marRight w:val="0"/>
      <w:marTop w:val="0"/>
      <w:marBottom w:val="0"/>
      <w:divBdr>
        <w:top w:val="none" w:sz="0" w:space="0" w:color="auto"/>
        <w:left w:val="none" w:sz="0" w:space="0" w:color="auto"/>
        <w:bottom w:val="none" w:sz="0" w:space="0" w:color="auto"/>
        <w:right w:val="none" w:sz="0" w:space="0" w:color="auto"/>
      </w:divBdr>
    </w:div>
    <w:div w:id="317269112">
      <w:bodyDiv w:val="1"/>
      <w:marLeft w:val="0"/>
      <w:marRight w:val="0"/>
      <w:marTop w:val="0"/>
      <w:marBottom w:val="0"/>
      <w:divBdr>
        <w:top w:val="none" w:sz="0" w:space="0" w:color="auto"/>
        <w:left w:val="none" w:sz="0" w:space="0" w:color="auto"/>
        <w:bottom w:val="none" w:sz="0" w:space="0" w:color="auto"/>
        <w:right w:val="none" w:sz="0" w:space="0" w:color="auto"/>
      </w:divBdr>
    </w:div>
    <w:div w:id="348873798">
      <w:bodyDiv w:val="1"/>
      <w:marLeft w:val="0"/>
      <w:marRight w:val="0"/>
      <w:marTop w:val="0"/>
      <w:marBottom w:val="0"/>
      <w:divBdr>
        <w:top w:val="none" w:sz="0" w:space="0" w:color="auto"/>
        <w:left w:val="none" w:sz="0" w:space="0" w:color="auto"/>
        <w:bottom w:val="none" w:sz="0" w:space="0" w:color="auto"/>
        <w:right w:val="none" w:sz="0" w:space="0" w:color="auto"/>
      </w:divBdr>
    </w:div>
    <w:div w:id="360866226">
      <w:bodyDiv w:val="1"/>
      <w:marLeft w:val="0"/>
      <w:marRight w:val="0"/>
      <w:marTop w:val="0"/>
      <w:marBottom w:val="0"/>
      <w:divBdr>
        <w:top w:val="none" w:sz="0" w:space="0" w:color="auto"/>
        <w:left w:val="none" w:sz="0" w:space="0" w:color="auto"/>
        <w:bottom w:val="none" w:sz="0" w:space="0" w:color="auto"/>
        <w:right w:val="none" w:sz="0" w:space="0" w:color="auto"/>
      </w:divBdr>
    </w:div>
    <w:div w:id="378365632">
      <w:bodyDiv w:val="1"/>
      <w:marLeft w:val="0"/>
      <w:marRight w:val="0"/>
      <w:marTop w:val="0"/>
      <w:marBottom w:val="0"/>
      <w:divBdr>
        <w:top w:val="none" w:sz="0" w:space="0" w:color="auto"/>
        <w:left w:val="none" w:sz="0" w:space="0" w:color="auto"/>
        <w:bottom w:val="none" w:sz="0" w:space="0" w:color="auto"/>
        <w:right w:val="none" w:sz="0" w:space="0" w:color="auto"/>
      </w:divBdr>
    </w:div>
    <w:div w:id="402026683">
      <w:bodyDiv w:val="1"/>
      <w:marLeft w:val="0"/>
      <w:marRight w:val="0"/>
      <w:marTop w:val="0"/>
      <w:marBottom w:val="0"/>
      <w:divBdr>
        <w:top w:val="none" w:sz="0" w:space="0" w:color="auto"/>
        <w:left w:val="none" w:sz="0" w:space="0" w:color="auto"/>
        <w:bottom w:val="none" w:sz="0" w:space="0" w:color="auto"/>
        <w:right w:val="none" w:sz="0" w:space="0" w:color="auto"/>
      </w:divBdr>
    </w:div>
    <w:div w:id="414938638">
      <w:bodyDiv w:val="1"/>
      <w:marLeft w:val="0"/>
      <w:marRight w:val="0"/>
      <w:marTop w:val="0"/>
      <w:marBottom w:val="0"/>
      <w:divBdr>
        <w:top w:val="none" w:sz="0" w:space="0" w:color="auto"/>
        <w:left w:val="none" w:sz="0" w:space="0" w:color="auto"/>
        <w:bottom w:val="none" w:sz="0" w:space="0" w:color="auto"/>
        <w:right w:val="none" w:sz="0" w:space="0" w:color="auto"/>
      </w:divBdr>
    </w:div>
    <w:div w:id="436410139">
      <w:bodyDiv w:val="1"/>
      <w:marLeft w:val="0"/>
      <w:marRight w:val="0"/>
      <w:marTop w:val="0"/>
      <w:marBottom w:val="0"/>
      <w:divBdr>
        <w:top w:val="none" w:sz="0" w:space="0" w:color="auto"/>
        <w:left w:val="none" w:sz="0" w:space="0" w:color="auto"/>
        <w:bottom w:val="none" w:sz="0" w:space="0" w:color="auto"/>
        <w:right w:val="none" w:sz="0" w:space="0" w:color="auto"/>
      </w:divBdr>
    </w:div>
    <w:div w:id="446512275">
      <w:bodyDiv w:val="1"/>
      <w:marLeft w:val="0"/>
      <w:marRight w:val="0"/>
      <w:marTop w:val="0"/>
      <w:marBottom w:val="0"/>
      <w:divBdr>
        <w:top w:val="none" w:sz="0" w:space="0" w:color="auto"/>
        <w:left w:val="none" w:sz="0" w:space="0" w:color="auto"/>
        <w:bottom w:val="none" w:sz="0" w:space="0" w:color="auto"/>
        <w:right w:val="none" w:sz="0" w:space="0" w:color="auto"/>
      </w:divBdr>
    </w:div>
    <w:div w:id="547184227">
      <w:bodyDiv w:val="1"/>
      <w:marLeft w:val="0"/>
      <w:marRight w:val="0"/>
      <w:marTop w:val="0"/>
      <w:marBottom w:val="0"/>
      <w:divBdr>
        <w:top w:val="none" w:sz="0" w:space="0" w:color="auto"/>
        <w:left w:val="none" w:sz="0" w:space="0" w:color="auto"/>
        <w:bottom w:val="none" w:sz="0" w:space="0" w:color="auto"/>
        <w:right w:val="none" w:sz="0" w:space="0" w:color="auto"/>
      </w:divBdr>
    </w:div>
    <w:div w:id="549612198">
      <w:bodyDiv w:val="1"/>
      <w:marLeft w:val="0"/>
      <w:marRight w:val="0"/>
      <w:marTop w:val="0"/>
      <w:marBottom w:val="0"/>
      <w:divBdr>
        <w:top w:val="none" w:sz="0" w:space="0" w:color="auto"/>
        <w:left w:val="none" w:sz="0" w:space="0" w:color="auto"/>
        <w:bottom w:val="none" w:sz="0" w:space="0" w:color="auto"/>
        <w:right w:val="none" w:sz="0" w:space="0" w:color="auto"/>
      </w:divBdr>
    </w:div>
    <w:div w:id="550657634">
      <w:bodyDiv w:val="1"/>
      <w:marLeft w:val="0"/>
      <w:marRight w:val="0"/>
      <w:marTop w:val="0"/>
      <w:marBottom w:val="0"/>
      <w:divBdr>
        <w:top w:val="none" w:sz="0" w:space="0" w:color="auto"/>
        <w:left w:val="none" w:sz="0" w:space="0" w:color="auto"/>
        <w:bottom w:val="none" w:sz="0" w:space="0" w:color="auto"/>
        <w:right w:val="none" w:sz="0" w:space="0" w:color="auto"/>
      </w:divBdr>
    </w:div>
    <w:div w:id="575481809">
      <w:bodyDiv w:val="1"/>
      <w:marLeft w:val="0"/>
      <w:marRight w:val="0"/>
      <w:marTop w:val="0"/>
      <w:marBottom w:val="0"/>
      <w:divBdr>
        <w:top w:val="none" w:sz="0" w:space="0" w:color="auto"/>
        <w:left w:val="none" w:sz="0" w:space="0" w:color="auto"/>
        <w:bottom w:val="none" w:sz="0" w:space="0" w:color="auto"/>
        <w:right w:val="none" w:sz="0" w:space="0" w:color="auto"/>
      </w:divBdr>
    </w:div>
    <w:div w:id="589849901">
      <w:bodyDiv w:val="1"/>
      <w:marLeft w:val="0"/>
      <w:marRight w:val="0"/>
      <w:marTop w:val="0"/>
      <w:marBottom w:val="0"/>
      <w:divBdr>
        <w:top w:val="none" w:sz="0" w:space="0" w:color="auto"/>
        <w:left w:val="none" w:sz="0" w:space="0" w:color="auto"/>
        <w:bottom w:val="none" w:sz="0" w:space="0" w:color="auto"/>
        <w:right w:val="none" w:sz="0" w:space="0" w:color="auto"/>
      </w:divBdr>
    </w:div>
    <w:div w:id="663239523">
      <w:bodyDiv w:val="1"/>
      <w:marLeft w:val="0"/>
      <w:marRight w:val="0"/>
      <w:marTop w:val="0"/>
      <w:marBottom w:val="0"/>
      <w:divBdr>
        <w:top w:val="none" w:sz="0" w:space="0" w:color="auto"/>
        <w:left w:val="none" w:sz="0" w:space="0" w:color="auto"/>
        <w:bottom w:val="none" w:sz="0" w:space="0" w:color="auto"/>
        <w:right w:val="none" w:sz="0" w:space="0" w:color="auto"/>
      </w:divBdr>
    </w:div>
    <w:div w:id="691031692">
      <w:bodyDiv w:val="1"/>
      <w:marLeft w:val="0"/>
      <w:marRight w:val="0"/>
      <w:marTop w:val="0"/>
      <w:marBottom w:val="0"/>
      <w:divBdr>
        <w:top w:val="none" w:sz="0" w:space="0" w:color="auto"/>
        <w:left w:val="none" w:sz="0" w:space="0" w:color="auto"/>
        <w:bottom w:val="none" w:sz="0" w:space="0" w:color="auto"/>
        <w:right w:val="none" w:sz="0" w:space="0" w:color="auto"/>
      </w:divBdr>
    </w:div>
    <w:div w:id="740370167">
      <w:bodyDiv w:val="1"/>
      <w:marLeft w:val="0"/>
      <w:marRight w:val="0"/>
      <w:marTop w:val="0"/>
      <w:marBottom w:val="0"/>
      <w:divBdr>
        <w:top w:val="none" w:sz="0" w:space="0" w:color="auto"/>
        <w:left w:val="none" w:sz="0" w:space="0" w:color="auto"/>
        <w:bottom w:val="none" w:sz="0" w:space="0" w:color="auto"/>
        <w:right w:val="none" w:sz="0" w:space="0" w:color="auto"/>
      </w:divBdr>
    </w:div>
    <w:div w:id="772434605">
      <w:bodyDiv w:val="1"/>
      <w:marLeft w:val="0"/>
      <w:marRight w:val="0"/>
      <w:marTop w:val="0"/>
      <w:marBottom w:val="0"/>
      <w:divBdr>
        <w:top w:val="none" w:sz="0" w:space="0" w:color="auto"/>
        <w:left w:val="none" w:sz="0" w:space="0" w:color="auto"/>
        <w:bottom w:val="none" w:sz="0" w:space="0" w:color="auto"/>
        <w:right w:val="none" w:sz="0" w:space="0" w:color="auto"/>
      </w:divBdr>
    </w:div>
    <w:div w:id="792795101">
      <w:bodyDiv w:val="1"/>
      <w:marLeft w:val="0"/>
      <w:marRight w:val="0"/>
      <w:marTop w:val="0"/>
      <w:marBottom w:val="0"/>
      <w:divBdr>
        <w:top w:val="none" w:sz="0" w:space="0" w:color="auto"/>
        <w:left w:val="none" w:sz="0" w:space="0" w:color="auto"/>
        <w:bottom w:val="none" w:sz="0" w:space="0" w:color="auto"/>
        <w:right w:val="none" w:sz="0" w:space="0" w:color="auto"/>
      </w:divBdr>
    </w:div>
    <w:div w:id="828595834">
      <w:bodyDiv w:val="1"/>
      <w:marLeft w:val="0"/>
      <w:marRight w:val="0"/>
      <w:marTop w:val="0"/>
      <w:marBottom w:val="0"/>
      <w:divBdr>
        <w:top w:val="none" w:sz="0" w:space="0" w:color="auto"/>
        <w:left w:val="none" w:sz="0" w:space="0" w:color="auto"/>
        <w:bottom w:val="none" w:sz="0" w:space="0" w:color="auto"/>
        <w:right w:val="none" w:sz="0" w:space="0" w:color="auto"/>
      </w:divBdr>
    </w:div>
    <w:div w:id="848907756">
      <w:bodyDiv w:val="1"/>
      <w:marLeft w:val="0"/>
      <w:marRight w:val="0"/>
      <w:marTop w:val="0"/>
      <w:marBottom w:val="0"/>
      <w:divBdr>
        <w:top w:val="none" w:sz="0" w:space="0" w:color="auto"/>
        <w:left w:val="none" w:sz="0" w:space="0" w:color="auto"/>
        <w:bottom w:val="none" w:sz="0" w:space="0" w:color="auto"/>
        <w:right w:val="none" w:sz="0" w:space="0" w:color="auto"/>
      </w:divBdr>
    </w:div>
    <w:div w:id="851798144">
      <w:bodyDiv w:val="1"/>
      <w:marLeft w:val="0"/>
      <w:marRight w:val="0"/>
      <w:marTop w:val="0"/>
      <w:marBottom w:val="0"/>
      <w:divBdr>
        <w:top w:val="none" w:sz="0" w:space="0" w:color="auto"/>
        <w:left w:val="none" w:sz="0" w:space="0" w:color="auto"/>
        <w:bottom w:val="none" w:sz="0" w:space="0" w:color="auto"/>
        <w:right w:val="none" w:sz="0" w:space="0" w:color="auto"/>
      </w:divBdr>
    </w:div>
    <w:div w:id="861168497">
      <w:bodyDiv w:val="1"/>
      <w:marLeft w:val="0"/>
      <w:marRight w:val="0"/>
      <w:marTop w:val="0"/>
      <w:marBottom w:val="0"/>
      <w:divBdr>
        <w:top w:val="none" w:sz="0" w:space="0" w:color="auto"/>
        <w:left w:val="none" w:sz="0" w:space="0" w:color="auto"/>
        <w:bottom w:val="none" w:sz="0" w:space="0" w:color="auto"/>
        <w:right w:val="none" w:sz="0" w:space="0" w:color="auto"/>
      </w:divBdr>
    </w:div>
    <w:div w:id="861746882">
      <w:bodyDiv w:val="1"/>
      <w:marLeft w:val="0"/>
      <w:marRight w:val="0"/>
      <w:marTop w:val="0"/>
      <w:marBottom w:val="0"/>
      <w:divBdr>
        <w:top w:val="none" w:sz="0" w:space="0" w:color="auto"/>
        <w:left w:val="none" w:sz="0" w:space="0" w:color="auto"/>
        <w:bottom w:val="none" w:sz="0" w:space="0" w:color="auto"/>
        <w:right w:val="none" w:sz="0" w:space="0" w:color="auto"/>
      </w:divBdr>
    </w:div>
    <w:div w:id="1005208341">
      <w:bodyDiv w:val="1"/>
      <w:marLeft w:val="0"/>
      <w:marRight w:val="0"/>
      <w:marTop w:val="0"/>
      <w:marBottom w:val="0"/>
      <w:divBdr>
        <w:top w:val="none" w:sz="0" w:space="0" w:color="auto"/>
        <w:left w:val="none" w:sz="0" w:space="0" w:color="auto"/>
        <w:bottom w:val="none" w:sz="0" w:space="0" w:color="auto"/>
        <w:right w:val="none" w:sz="0" w:space="0" w:color="auto"/>
      </w:divBdr>
    </w:div>
    <w:div w:id="1035959693">
      <w:bodyDiv w:val="1"/>
      <w:marLeft w:val="0"/>
      <w:marRight w:val="0"/>
      <w:marTop w:val="0"/>
      <w:marBottom w:val="0"/>
      <w:divBdr>
        <w:top w:val="none" w:sz="0" w:space="0" w:color="auto"/>
        <w:left w:val="none" w:sz="0" w:space="0" w:color="auto"/>
        <w:bottom w:val="none" w:sz="0" w:space="0" w:color="auto"/>
        <w:right w:val="none" w:sz="0" w:space="0" w:color="auto"/>
      </w:divBdr>
    </w:div>
    <w:div w:id="1042633277">
      <w:bodyDiv w:val="1"/>
      <w:marLeft w:val="0"/>
      <w:marRight w:val="0"/>
      <w:marTop w:val="0"/>
      <w:marBottom w:val="0"/>
      <w:divBdr>
        <w:top w:val="none" w:sz="0" w:space="0" w:color="auto"/>
        <w:left w:val="none" w:sz="0" w:space="0" w:color="auto"/>
        <w:bottom w:val="none" w:sz="0" w:space="0" w:color="auto"/>
        <w:right w:val="none" w:sz="0" w:space="0" w:color="auto"/>
      </w:divBdr>
    </w:div>
    <w:div w:id="1054082485">
      <w:bodyDiv w:val="1"/>
      <w:marLeft w:val="0"/>
      <w:marRight w:val="0"/>
      <w:marTop w:val="0"/>
      <w:marBottom w:val="0"/>
      <w:divBdr>
        <w:top w:val="none" w:sz="0" w:space="0" w:color="auto"/>
        <w:left w:val="none" w:sz="0" w:space="0" w:color="auto"/>
        <w:bottom w:val="none" w:sz="0" w:space="0" w:color="auto"/>
        <w:right w:val="none" w:sz="0" w:space="0" w:color="auto"/>
      </w:divBdr>
    </w:div>
    <w:div w:id="1122268220">
      <w:bodyDiv w:val="1"/>
      <w:marLeft w:val="0"/>
      <w:marRight w:val="0"/>
      <w:marTop w:val="0"/>
      <w:marBottom w:val="0"/>
      <w:divBdr>
        <w:top w:val="none" w:sz="0" w:space="0" w:color="auto"/>
        <w:left w:val="none" w:sz="0" w:space="0" w:color="auto"/>
        <w:bottom w:val="none" w:sz="0" w:space="0" w:color="auto"/>
        <w:right w:val="none" w:sz="0" w:space="0" w:color="auto"/>
      </w:divBdr>
    </w:div>
    <w:div w:id="1207529749">
      <w:bodyDiv w:val="1"/>
      <w:marLeft w:val="0"/>
      <w:marRight w:val="0"/>
      <w:marTop w:val="0"/>
      <w:marBottom w:val="0"/>
      <w:divBdr>
        <w:top w:val="none" w:sz="0" w:space="0" w:color="auto"/>
        <w:left w:val="none" w:sz="0" w:space="0" w:color="auto"/>
        <w:bottom w:val="none" w:sz="0" w:space="0" w:color="auto"/>
        <w:right w:val="none" w:sz="0" w:space="0" w:color="auto"/>
      </w:divBdr>
    </w:div>
    <w:div w:id="1217936266">
      <w:bodyDiv w:val="1"/>
      <w:marLeft w:val="0"/>
      <w:marRight w:val="0"/>
      <w:marTop w:val="0"/>
      <w:marBottom w:val="0"/>
      <w:divBdr>
        <w:top w:val="none" w:sz="0" w:space="0" w:color="auto"/>
        <w:left w:val="none" w:sz="0" w:space="0" w:color="auto"/>
        <w:bottom w:val="none" w:sz="0" w:space="0" w:color="auto"/>
        <w:right w:val="none" w:sz="0" w:space="0" w:color="auto"/>
      </w:divBdr>
    </w:div>
    <w:div w:id="1235161404">
      <w:bodyDiv w:val="1"/>
      <w:marLeft w:val="0"/>
      <w:marRight w:val="0"/>
      <w:marTop w:val="0"/>
      <w:marBottom w:val="0"/>
      <w:divBdr>
        <w:top w:val="none" w:sz="0" w:space="0" w:color="auto"/>
        <w:left w:val="none" w:sz="0" w:space="0" w:color="auto"/>
        <w:bottom w:val="none" w:sz="0" w:space="0" w:color="auto"/>
        <w:right w:val="none" w:sz="0" w:space="0" w:color="auto"/>
      </w:divBdr>
    </w:div>
    <w:div w:id="1266187258">
      <w:bodyDiv w:val="1"/>
      <w:marLeft w:val="0"/>
      <w:marRight w:val="0"/>
      <w:marTop w:val="0"/>
      <w:marBottom w:val="0"/>
      <w:divBdr>
        <w:top w:val="none" w:sz="0" w:space="0" w:color="auto"/>
        <w:left w:val="none" w:sz="0" w:space="0" w:color="auto"/>
        <w:bottom w:val="none" w:sz="0" w:space="0" w:color="auto"/>
        <w:right w:val="none" w:sz="0" w:space="0" w:color="auto"/>
      </w:divBdr>
    </w:div>
    <w:div w:id="1332367407">
      <w:bodyDiv w:val="1"/>
      <w:marLeft w:val="0"/>
      <w:marRight w:val="0"/>
      <w:marTop w:val="0"/>
      <w:marBottom w:val="0"/>
      <w:divBdr>
        <w:top w:val="none" w:sz="0" w:space="0" w:color="auto"/>
        <w:left w:val="none" w:sz="0" w:space="0" w:color="auto"/>
        <w:bottom w:val="none" w:sz="0" w:space="0" w:color="auto"/>
        <w:right w:val="none" w:sz="0" w:space="0" w:color="auto"/>
      </w:divBdr>
    </w:div>
    <w:div w:id="1351376403">
      <w:bodyDiv w:val="1"/>
      <w:marLeft w:val="0"/>
      <w:marRight w:val="0"/>
      <w:marTop w:val="0"/>
      <w:marBottom w:val="0"/>
      <w:divBdr>
        <w:top w:val="none" w:sz="0" w:space="0" w:color="auto"/>
        <w:left w:val="none" w:sz="0" w:space="0" w:color="auto"/>
        <w:bottom w:val="none" w:sz="0" w:space="0" w:color="auto"/>
        <w:right w:val="none" w:sz="0" w:space="0" w:color="auto"/>
      </w:divBdr>
    </w:div>
    <w:div w:id="1383752631">
      <w:bodyDiv w:val="1"/>
      <w:marLeft w:val="0"/>
      <w:marRight w:val="0"/>
      <w:marTop w:val="0"/>
      <w:marBottom w:val="0"/>
      <w:divBdr>
        <w:top w:val="none" w:sz="0" w:space="0" w:color="auto"/>
        <w:left w:val="none" w:sz="0" w:space="0" w:color="auto"/>
        <w:bottom w:val="none" w:sz="0" w:space="0" w:color="auto"/>
        <w:right w:val="none" w:sz="0" w:space="0" w:color="auto"/>
      </w:divBdr>
    </w:div>
    <w:div w:id="1400136398">
      <w:bodyDiv w:val="1"/>
      <w:marLeft w:val="0"/>
      <w:marRight w:val="0"/>
      <w:marTop w:val="0"/>
      <w:marBottom w:val="0"/>
      <w:divBdr>
        <w:top w:val="none" w:sz="0" w:space="0" w:color="auto"/>
        <w:left w:val="none" w:sz="0" w:space="0" w:color="auto"/>
        <w:bottom w:val="none" w:sz="0" w:space="0" w:color="auto"/>
        <w:right w:val="none" w:sz="0" w:space="0" w:color="auto"/>
      </w:divBdr>
    </w:div>
    <w:div w:id="1417631010">
      <w:bodyDiv w:val="1"/>
      <w:marLeft w:val="0"/>
      <w:marRight w:val="0"/>
      <w:marTop w:val="0"/>
      <w:marBottom w:val="0"/>
      <w:divBdr>
        <w:top w:val="none" w:sz="0" w:space="0" w:color="auto"/>
        <w:left w:val="none" w:sz="0" w:space="0" w:color="auto"/>
        <w:bottom w:val="none" w:sz="0" w:space="0" w:color="auto"/>
        <w:right w:val="none" w:sz="0" w:space="0" w:color="auto"/>
      </w:divBdr>
    </w:div>
    <w:div w:id="1447701094">
      <w:bodyDiv w:val="1"/>
      <w:marLeft w:val="0"/>
      <w:marRight w:val="0"/>
      <w:marTop w:val="0"/>
      <w:marBottom w:val="0"/>
      <w:divBdr>
        <w:top w:val="none" w:sz="0" w:space="0" w:color="auto"/>
        <w:left w:val="none" w:sz="0" w:space="0" w:color="auto"/>
        <w:bottom w:val="none" w:sz="0" w:space="0" w:color="auto"/>
        <w:right w:val="none" w:sz="0" w:space="0" w:color="auto"/>
      </w:divBdr>
    </w:div>
    <w:div w:id="1483042958">
      <w:bodyDiv w:val="1"/>
      <w:marLeft w:val="0"/>
      <w:marRight w:val="0"/>
      <w:marTop w:val="0"/>
      <w:marBottom w:val="0"/>
      <w:divBdr>
        <w:top w:val="none" w:sz="0" w:space="0" w:color="auto"/>
        <w:left w:val="none" w:sz="0" w:space="0" w:color="auto"/>
        <w:bottom w:val="none" w:sz="0" w:space="0" w:color="auto"/>
        <w:right w:val="none" w:sz="0" w:space="0" w:color="auto"/>
      </w:divBdr>
    </w:div>
    <w:div w:id="1494489998">
      <w:bodyDiv w:val="1"/>
      <w:marLeft w:val="0"/>
      <w:marRight w:val="0"/>
      <w:marTop w:val="0"/>
      <w:marBottom w:val="0"/>
      <w:divBdr>
        <w:top w:val="none" w:sz="0" w:space="0" w:color="auto"/>
        <w:left w:val="none" w:sz="0" w:space="0" w:color="auto"/>
        <w:bottom w:val="none" w:sz="0" w:space="0" w:color="auto"/>
        <w:right w:val="none" w:sz="0" w:space="0" w:color="auto"/>
      </w:divBdr>
    </w:div>
    <w:div w:id="1517228854">
      <w:bodyDiv w:val="1"/>
      <w:marLeft w:val="0"/>
      <w:marRight w:val="0"/>
      <w:marTop w:val="0"/>
      <w:marBottom w:val="0"/>
      <w:divBdr>
        <w:top w:val="none" w:sz="0" w:space="0" w:color="auto"/>
        <w:left w:val="none" w:sz="0" w:space="0" w:color="auto"/>
        <w:bottom w:val="none" w:sz="0" w:space="0" w:color="auto"/>
        <w:right w:val="none" w:sz="0" w:space="0" w:color="auto"/>
      </w:divBdr>
    </w:div>
    <w:div w:id="1555654262">
      <w:bodyDiv w:val="1"/>
      <w:marLeft w:val="0"/>
      <w:marRight w:val="0"/>
      <w:marTop w:val="0"/>
      <w:marBottom w:val="0"/>
      <w:divBdr>
        <w:top w:val="none" w:sz="0" w:space="0" w:color="auto"/>
        <w:left w:val="none" w:sz="0" w:space="0" w:color="auto"/>
        <w:bottom w:val="none" w:sz="0" w:space="0" w:color="auto"/>
        <w:right w:val="none" w:sz="0" w:space="0" w:color="auto"/>
      </w:divBdr>
    </w:div>
    <w:div w:id="1575625003">
      <w:bodyDiv w:val="1"/>
      <w:marLeft w:val="0"/>
      <w:marRight w:val="0"/>
      <w:marTop w:val="0"/>
      <w:marBottom w:val="0"/>
      <w:divBdr>
        <w:top w:val="none" w:sz="0" w:space="0" w:color="auto"/>
        <w:left w:val="none" w:sz="0" w:space="0" w:color="auto"/>
        <w:bottom w:val="none" w:sz="0" w:space="0" w:color="auto"/>
        <w:right w:val="none" w:sz="0" w:space="0" w:color="auto"/>
      </w:divBdr>
    </w:div>
    <w:div w:id="1578588277">
      <w:bodyDiv w:val="1"/>
      <w:marLeft w:val="0"/>
      <w:marRight w:val="0"/>
      <w:marTop w:val="0"/>
      <w:marBottom w:val="0"/>
      <w:divBdr>
        <w:top w:val="none" w:sz="0" w:space="0" w:color="auto"/>
        <w:left w:val="none" w:sz="0" w:space="0" w:color="auto"/>
        <w:bottom w:val="none" w:sz="0" w:space="0" w:color="auto"/>
        <w:right w:val="none" w:sz="0" w:space="0" w:color="auto"/>
      </w:divBdr>
    </w:div>
    <w:div w:id="1674726125">
      <w:bodyDiv w:val="1"/>
      <w:marLeft w:val="0"/>
      <w:marRight w:val="0"/>
      <w:marTop w:val="0"/>
      <w:marBottom w:val="0"/>
      <w:divBdr>
        <w:top w:val="none" w:sz="0" w:space="0" w:color="auto"/>
        <w:left w:val="none" w:sz="0" w:space="0" w:color="auto"/>
        <w:bottom w:val="none" w:sz="0" w:space="0" w:color="auto"/>
        <w:right w:val="none" w:sz="0" w:space="0" w:color="auto"/>
      </w:divBdr>
    </w:div>
    <w:div w:id="1721318384">
      <w:bodyDiv w:val="1"/>
      <w:marLeft w:val="0"/>
      <w:marRight w:val="0"/>
      <w:marTop w:val="0"/>
      <w:marBottom w:val="0"/>
      <w:divBdr>
        <w:top w:val="none" w:sz="0" w:space="0" w:color="auto"/>
        <w:left w:val="none" w:sz="0" w:space="0" w:color="auto"/>
        <w:bottom w:val="none" w:sz="0" w:space="0" w:color="auto"/>
        <w:right w:val="none" w:sz="0" w:space="0" w:color="auto"/>
      </w:divBdr>
    </w:div>
    <w:div w:id="1775859222">
      <w:bodyDiv w:val="1"/>
      <w:marLeft w:val="0"/>
      <w:marRight w:val="0"/>
      <w:marTop w:val="0"/>
      <w:marBottom w:val="0"/>
      <w:divBdr>
        <w:top w:val="none" w:sz="0" w:space="0" w:color="auto"/>
        <w:left w:val="none" w:sz="0" w:space="0" w:color="auto"/>
        <w:bottom w:val="none" w:sz="0" w:space="0" w:color="auto"/>
        <w:right w:val="none" w:sz="0" w:space="0" w:color="auto"/>
      </w:divBdr>
    </w:div>
    <w:div w:id="1789738657">
      <w:bodyDiv w:val="1"/>
      <w:marLeft w:val="0"/>
      <w:marRight w:val="0"/>
      <w:marTop w:val="0"/>
      <w:marBottom w:val="0"/>
      <w:divBdr>
        <w:top w:val="none" w:sz="0" w:space="0" w:color="auto"/>
        <w:left w:val="none" w:sz="0" w:space="0" w:color="auto"/>
        <w:bottom w:val="none" w:sz="0" w:space="0" w:color="auto"/>
        <w:right w:val="none" w:sz="0" w:space="0" w:color="auto"/>
      </w:divBdr>
    </w:div>
    <w:div w:id="1829862532">
      <w:bodyDiv w:val="1"/>
      <w:marLeft w:val="0"/>
      <w:marRight w:val="0"/>
      <w:marTop w:val="0"/>
      <w:marBottom w:val="0"/>
      <w:divBdr>
        <w:top w:val="none" w:sz="0" w:space="0" w:color="auto"/>
        <w:left w:val="none" w:sz="0" w:space="0" w:color="auto"/>
        <w:bottom w:val="none" w:sz="0" w:space="0" w:color="auto"/>
        <w:right w:val="none" w:sz="0" w:space="0" w:color="auto"/>
      </w:divBdr>
    </w:div>
    <w:div w:id="1852142446">
      <w:bodyDiv w:val="1"/>
      <w:marLeft w:val="0"/>
      <w:marRight w:val="0"/>
      <w:marTop w:val="0"/>
      <w:marBottom w:val="0"/>
      <w:divBdr>
        <w:top w:val="none" w:sz="0" w:space="0" w:color="auto"/>
        <w:left w:val="none" w:sz="0" w:space="0" w:color="auto"/>
        <w:bottom w:val="none" w:sz="0" w:space="0" w:color="auto"/>
        <w:right w:val="none" w:sz="0" w:space="0" w:color="auto"/>
      </w:divBdr>
    </w:div>
    <w:div w:id="1881555742">
      <w:bodyDiv w:val="1"/>
      <w:marLeft w:val="0"/>
      <w:marRight w:val="0"/>
      <w:marTop w:val="0"/>
      <w:marBottom w:val="0"/>
      <w:divBdr>
        <w:top w:val="none" w:sz="0" w:space="0" w:color="auto"/>
        <w:left w:val="none" w:sz="0" w:space="0" w:color="auto"/>
        <w:bottom w:val="none" w:sz="0" w:space="0" w:color="auto"/>
        <w:right w:val="none" w:sz="0" w:space="0" w:color="auto"/>
      </w:divBdr>
    </w:div>
    <w:div w:id="1885940292">
      <w:bodyDiv w:val="1"/>
      <w:marLeft w:val="0"/>
      <w:marRight w:val="0"/>
      <w:marTop w:val="0"/>
      <w:marBottom w:val="0"/>
      <w:divBdr>
        <w:top w:val="none" w:sz="0" w:space="0" w:color="auto"/>
        <w:left w:val="none" w:sz="0" w:space="0" w:color="auto"/>
        <w:bottom w:val="none" w:sz="0" w:space="0" w:color="auto"/>
        <w:right w:val="none" w:sz="0" w:space="0" w:color="auto"/>
      </w:divBdr>
    </w:div>
    <w:div w:id="1890875110">
      <w:bodyDiv w:val="1"/>
      <w:marLeft w:val="0"/>
      <w:marRight w:val="0"/>
      <w:marTop w:val="0"/>
      <w:marBottom w:val="0"/>
      <w:divBdr>
        <w:top w:val="none" w:sz="0" w:space="0" w:color="auto"/>
        <w:left w:val="none" w:sz="0" w:space="0" w:color="auto"/>
        <w:bottom w:val="none" w:sz="0" w:space="0" w:color="auto"/>
        <w:right w:val="none" w:sz="0" w:space="0" w:color="auto"/>
      </w:divBdr>
    </w:div>
    <w:div w:id="1914387447">
      <w:bodyDiv w:val="1"/>
      <w:marLeft w:val="0"/>
      <w:marRight w:val="0"/>
      <w:marTop w:val="0"/>
      <w:marBottom w:val="0"/>
      <w:divBdr>
        <w:top w:val="none" w:sz="0" w:space="0" w:color="auto"/>
        <w:left w:val="none" w:sz="0" w:space="0" w:color="auto"/>
        <w:bottom w:val="none" w:sz="0" w:space="0" w:color="auto"/>
        <w:right w:val="none" w:sz="0" w:space="0" w:color="auto"/>
      </w:divBdr>
    </w:div>
    <w:div w:id="1970090514">
      <w:bodyDiv w:val="1"/>
      <w:marLeft w:val="0"/>
      <w:marRight w:val="0"/>
      <w:marTop w:val="0"/>
      <w:marBottom w:val="0"/>
      <w:divBdr>
        <w:top w:val="none" w:sz="0" w:space="0" w:color="auto"/>
        <w:left w:val="none" w:sz="0" w:space="0" w:color="auto"/>
        <w:bottom w:val="none" w:sz="0" w:space="0" w:color="auto"/>
        <w:right w:val="none" w:sz="0" w:space="0" w:color="auto"/>
      </w:divBdr>
    </w:div>
    <w:div w:id="1989087089">
      <w:bodyDiv w:val="1"/>
      <w:marLeft w:val="0"/>
      <w:marRight w:val="0"/>
      <w:marTop w:val="0"/>
      <w:marBottom w:val="0"/>
      <w:divBdr>
        <w:top w:val="none" w:sz="0" w:space="0" w:color="auto"/>
        <w:left w:val="none" w:sz="0" w:space="0" w:color="auto"/>
        <w:bottom w:val="none" w:sz="0" w:space="0" w:color="auto"/>
        <w:right w:val="none" w:sz="0" w:space="0" w:color="auto"/>
      </w:divBdr>
    </w:div>
    <w:div w:id="1990283315">
      <w:bodyDiv w:val="1"/>
      <w:marLeft w:val="0"/>
      <w:marRight w:val="0"/>
      <w:marTop w:val="0"/>
      <w:marBottom w:val="0"/>
      <w:divBdr>
        <w:top w:val="none" w:sz="0" w:space="0" w:color="auto"/>
        <w:left w:val="none" w:sz="0" w:space="0" w:color="auto"/>
        <w:bottom w:val="none" w:sz="0" w:space="0" w:color="auto"/>
        <w:right w:val="none" w:sz="0" w:space="0" w:color="auto"/>
      </w:divBdr>
    </w:div>
    <w:div w:id="2006350351">
      <w:bodyDiv w:val="1"/>
      <w:marLeft w:val="0"/>
      <w:marRight w:val="0"/>
      <w:marTop w:val="0"/>
      <w:marBottom w:val="0"/>
      <w:divBdr>
        <w:top w:val="none" w:sz="0" w:space="0" w:color="auto"/>
        <w:left w:val="none" w:sz="0" w:space="0" w:color="auto"/>
        <w:bottom w:val="none" w:sz="0" w:space="0" w:color="auto"/>
        <w:right w:val="none" w:sz="0" w:space="0" w:color="auto"/>
      </w:divBdr>
    </w:div>
    <w:div w:id="2023163068">
      <w:bodyDiv w:val="1"/>
      <w:marLeft w:val="0"/>
      <w:marRight w:val="0"/>
      <w:marTop w:val="0"/>
      <w:marBottom w:val="0"/>
      <w:divBdr>
        <w:top w:val="none" w:sz="0" w:space="0" w:color="auto"/>
        <w:left w:val="none" w:sz="0" w:space="0" w:color="auto"/>
        <w:bottom w:val="none" w:sz="0" w:space="0" w:color="auto"/>
        <w:right w:val="none" w:sz="0" w:space="0" w:color="auto"/>
      </w:divBdr>
    </w:div>
    <w:div w:id="2041389865">
      <w:bodyDiv w:val="1"/>
      <w:marLeft w:val="0"/>
      <w:marRight w:val="0"/>
      <w:marTop w:val="0"/>
      <w:marBottom w:val="0"/>
      <w:divBdr>
        <w:top w:val="none" w:sz="0" w:space="0" w:color="auto"/>
        <w:left w:val="none" w:sz="0" w:space="0" w:color="auto"/>
        <w:bottom w:val="none" w:sz="0" w:space="0" w:color="auto"/>
        <w:right w:val="none" w:sz="0" w:space="0" w:color="auto"/>
      </w:divBdr>
    </w:div>
    <w:div w:id="2070767714">
      <w:bodyDiv w:val="1"/>
      <w:marLeft w:val="0"/>
      <w:marRight w:val="0"/>
      <w:marTop w:val="0"/>
      <w:marBottom w:val="0"/>
      <w:divBdr>
        <w:top w:val="none" w:sz="0" w:space="0" w:color="auto"/>
        <w:left w:val="none" w:sz="0" w:space="0" w:color="auto"/>
        <w:bottom w:val="none" w:sz="0" w:space="0" w:color="auto"/>
        <w:right w:val="none" w:sz="0" w:space="0" w:color="auto"/>
      </w:divBdr>
    </w:div>
    <w:div w:id="2108694231">
      <w:bodyDiv w:val="1"/>
      <w:marLeft w:val="0"/>
      <w:marRight w:val="0"/>
      <w:marTop w:val="0"/>
      <w:marBottom w:val="0"/>
      <w:divBdr>
        <w:top w:val="none" w:sz="0" w:space="0" w:color="auto"/>
        <w:left w:val="none" w:sz="0" w:space="0" w:color="auto"/>
        <w:bottom w:val="none" w:sz="0" w:space="0" w:color="auto"/>
        <w:right w:val="none" w:sz="0" w:space="0" w:color="auto"/>
      </w:divBdr>
    </w:div>
    <w:div w:id="2135978255">
      <w:bodyDiv w:val="1"/>
      <w:marLeft w:val="0"/>
      <w:marRight w:val="0"/>
      <w:marTop w:val="0"/>
      <w:marBottom w:val="0"/>
      <w:divBdr>
        <w:top w:val="none" w:sz="0" w:space="0" w:color="auto"/>
        <w:left w:val="none" w:sz="0" w:space="0" w:color="auto"/>
        <w:bottom w:val="none" w:sz="0" w:space="0" w:color="auto"/>
        <w:right w:val="none" w:sz="0" w:space="0" w:color="auto"/>
      </w:divBdr>
    </w:div>
    <w:div w:id="21414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bassetlaw.gov.uk/planning-and-building/planning-services/neighbourhood-plans/all-neighbourhood-plans/misson-neighbourhood-pla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ssential">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2014 - 2028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13F642-AC8A-4CB0-ADC9-CADFE264E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3</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Appendix 2 - Draft Decision Statement (Misson NP Review)</vt:lpstr>
    </vt:vector>
  </TitlesOfParts>
  <Company>ELKESLEY PARISH COUNCIL</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Misson Neighbourhood Plan (Review) - Decision Statement (Examination and Referendum)</dc:title>
  <dc:subject>ELKESLEY NEIGHBOURHOOD DEVELOPMENT PLAN</dc:subject>
  <dc:creator>Will.Wilson@bassetlaw.gov.uk</dc:creator>
  <cp:keywords>Misson Neighbourhood Plan Decision Statement</cp:keywords>
  <cp:lastModifiedBy>Will Wilson</cp:lastModifiedBy>
  <cp:revision>30</cp:revision>
  <cp:lastPrinted>2018-06-13T08:58:00Z</cp:lastPrinted>
  <dcterms:created xsi:type="dcterms:W3CDTF">2022-11-17T12:17:00Z</dcterms:created>
  <dcterms:modified xsi:type="dcterms:W3CDTF">2024-12-09T09:56:00Z</dcterms:modified>
</cp:coreProperties>
</file>